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B53" w:rsidRPr="00DF6EE0" w:rsidRDefault="00E74B53" w:rsidP="00DF6EE0">
      <w:pPr>
        <w:rPr>
          <w:color w:val="000000" w:themeColor="text1"/>
          <w:sz w:val="32"/>
          <w:szCs w:val="32"/>
          <w:lang w:val="en-US"/>
        </w:rPr>
      </w:pPr>
      <w:bookmarkStart w:id="0" w:name="_GoBack"/>
      <w:r w:rsidRPr="00DF6EE0">
        <w:rPr>
          <w:color w:val="000000" w:themeColor="text1"/>
          <w:sz w:val="32"/>
          <w:szCs w:val="32"/>
          <w:lang w:val="en-US"/>
        </w:rPr>
        <w:t>ZAVEŠTANJE</w:t>
      </w:r>
    </w:p>
    <w:bookmarkEnd w:id="0"/>
    <w:p w:rsidR="00E74B53" w:rsidRPr="00DF6EE0" w:rsidRDefault="00E74B53" w:rsidP="00DF6EE0">
      <w:pPr>
        <w:jc w:val="both"/>
        <w:rPr>
          <w:color w:val="000000" w:themeColor="text1"/>
          <w:lang w:val="en-US"/>
        </w:rPr>
      </w:pPr>
    </w:p>
    <w:p w:rsidR="00E74B53" w:rsidRPr="00DF6EE0" w:rsidRDefault="00E74B53" w:rsidP="00DF6EE0">
      <w:p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predstavlja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izraz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slobodne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volje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zaveštaoca</w:t>
      </w:r>
      <w:proofErr w:type="spellEnd"/>
      <w:r w:rsidRPr="00DF6EE0">
        <w:rPr>
          <w:color w:val="000000" w:themeColor="text1"/>
          <w:lang w:val="en-US"/>
        </w:rPr>
        <w:t xml:space="preserve"> u </w:t>
      </w:r>
      <w:proofErr w:type="spellStart"/>
      <w:r w:rsidRPr="00DF6EE0">
        <w:rPr>
          <w:color w:val="000000" w:themeColor="text1"/>
          <w:lang w:val="en-US"/>
        </w:rPr>
        <w:t>pogledu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sudbine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njegove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imovine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nakon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njegove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smrti</w:t>
      </w:r>
      <w:proofErr w:type="spellEnd"/>
      <w:r w:rsidRPr="00DF6EE0">
        <w:rPr>
          <w:color w:val="000000" w:themeColor="text1"/>
          <w:lang w:val="en-US"/>
        </w:rPr>
        <w:t xml:space="preserve">. </w:t>
      </w:r>
      <w:proofErr w:type="spellStart"/>
      <w:r w:rsidRPr="00DF6EE0">
        <w:rPr>
          <w:color w:val="000000" w:themeColor="text1"/>
          <w:lang w:val="en-US"/>
        </w:rPr>
        <w:t>Zaveštanjem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zaveštalac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određuje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koja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DF6EE0">
        <w:rPr>
          <w:color w:val="000000" w:themeColor="text1"/>
          <w:lang w:val="en-US"/>
        </w:rPr>
        <w:t>će</w:t>
      </w:r>
      <w:proofErr w:type="spellEnd"/>
      <w:proofErr w:type="gramEnd"/>
      <w:r w:rsidRPr="00DF6EE0">
        <w:rPr>
          <w:color w:val="000000" w:themeColor="text1"/>
          <w:lang w:val="en-US"/>
        </w:rPr>
        <w:t xml:space="preserve"> se </w:t>
      </w:r>
      <w:proofErr w:type="spellStart"/>
      <w:r w:rsidRPr="00DF6EE0">
        <w:rPr>
          <w:color w:val="000000" w:themeColor="text1"/>
          <w:lang w:val="en-US"/>
        </w:rPr>
        <w:t>lica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nakon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njegove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smrti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smatrati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njegovim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naslednicima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te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koja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će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lica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postati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univerzalni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sukcesori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njegove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imovine</w:t>
      </w:r>
      <w:proofErr w:type="spellEnd"/>
      <w:r w:rsidRPr="00DF6EE0">
        <w:rPr>
          <w:color w:val="000000" w:themeColor="text1"/>
          <w:lang w:val="en-US"/>
        </w:rPr>
        <w:t xml:space="preserve">. </w:t>
      </w:r>
      <w:proofErr w:type="spellStart"/>
      <w:r w:rsidRPr="00DF6EE0">
        <w:rPr>
          <w:color w:val="000000" w:themeColor="text1"/>
          <w:lang w:val="en-US"/>
        </w:rPr>
        <w:t>Zakonsko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nasleđivanje</w:t>
      </w:r>
      <w:proofErr w:type="spellEnd"/>
      <w:r w:rsidRPr="00DF6EE0">
        <w:rPr>
          <w:color w:val="000000" w:themeColor="text1"/>
          <w:lang w:val="en-US"/>
        </w:rPr>
        <w:t xml:space="preserve"> u </w:t>
      </w:r>
      <w:proofErr w:type="spellStart"/>
      <w:r w:rsidRPr="00DF6EE0">
        <w:rPr>
          <w:color w:val="000000" w:themeColor="text1"/>
          <w:lang w:val="en-US"/>
        </w:rPr>
        <w:t>pravnom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sistemu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Republike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Srbije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predstavlja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pravilo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jeste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dozovoljeno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zakonom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DF6EE0">
        <w:rPr>
          <w:color w:val="000000" w:themeColor="text1"/>
          <w:lang w:val="en-US"/>
        </w:rPr>
        <w:t>ali</w:t>
      </w:r>
      <w:proofErr w:type="spellEnd"/>
      <w:proofErr w:type="gramEnd"/>
      <w:r w:rsidRPr="00DF6EE0">
        <w:rPr>
          <w:color w:val="000000" w:themeColor="text1"/>
          <w:lang w:val="en-US"/>
        </w:rPr>
        <w:t xml:space="preserve"> ono </w:t>
      </w:r>
      <w:proofErr w:type="spellStart"/>
      <w:r w:rsidRPr="00DF6EE0">
        <w:rPr>
          <w:color w:val="000000" w:themeColor="text1"/>
          <w:lang w:val="en-US"/>
        </w:rPr>
        <w:t>predstavlja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sekundaran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manje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zastupljen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način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raspoređivanja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zaveštaovčeve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imovine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naslednike</w:t>
      </w:r>
      <w:proofErr w:type="spellEnd"/>
      <w:r w:rsidRPr="00DF6EE0">
        <w:rPr>
          <w:color w:val="000000" w:themeColor="text1"/>
          <w:lang w:val="en-US"/>
        </w:rPr>
        <w:t xml:space="preserve">. </w:t>
      </w:r>
    </w:p>
    <w:p w:rsidR="00E74B53" w:rsidRPr="00DF6EE0" w:rsidRDefault="00E74B53" w:rsidP="00DF6EE0">
      <w:pPr>
        <w:jc w:val="both"/>
        <w:rPr>
          <w:color w:val="000000" w:themeColor="text1"/>
          <w:lang w:val="en-US"/>
        </w:rPr>
      </w:pPr>
    </w:p>
    <w:p w:rsidR="00E74B53" w:rsidRPr="00DF6EE0" w:rsidRDefault="00E74B53" w:rsidP="00DF6EE0">
      <w:p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Zakon</w:t>
      </w:r>
      <w:proofErr w:type="spellEnd"/>
      <w:r w:rsidRPr="00DF6EE0">
        <w:rPr>
          <w:color w:val="000000" w:themeColor="text1"/>
          <w:lang w:val="en-US"/>
        </w:rPr>
        <w:t xml:space="preserve"> o </w:t>
      </w:r>
      <w:proofErr w:type="spellStart"/>
      <w:r w:rsidRPr="00DF6EE0">
        <w:rPr>
          <w:color w:val="000000" w:themeColor="text1"/>
          <w:lang w:val="en-US"/>
        </w:rPr>
        <w:t>nasleđivanju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garantuje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slobodu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ali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tu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slobodu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ograničava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postavljanjem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obaveznih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proofErr w:type="gramStart"/>
      <w:r w:rsidRPr="00DF6EE0">
        <w:rPr>
          <w:color w:val="000000" w:themeColor="text1"/>
          <w:lang w:val="en-US"/>
        </w:rPr>
        <w:t>imperativnih</w:t>
      </w:r>
      <w:proofErr w:type="spellEnd"/>
      <w:r w:rsidRPr="00DF6EE0">
        <w:rPr>
          <w:color w:val="000000" w:themeColor="text1"/>
          <w:lang w:val="en-US"/>
        </w:rPr>
        <w:t xml:space="preserve">  </w:t>
      </w:r>
      <w:proofErr w:type="spellStart"/>
      <w:r w:rsidRPr="00DF6EE0">
        <w:rPr>
          <w:color w:val="000000" w:themeColor="text1"/>
          <w:lang w:val="en-US"/>
        </w:rPr>
        <w:t>normi</w:t>
      </w:r>
      <w:proofErr w:type="spellEnd"/>
      <w:proofErr w:type="gramEnd"/>
      <w:r w:rsidRPr="00DF6EE0">
        <w:rPr>
          <w:color w:val="000000" w:themeColor="text1"/>
          <w:lang w:val="en-US"/>
        </w:rPr>
        <w:t xml:space="preserve"> o </w:t>
      </w:r>
      <w:proofErr w:type="spellStart"/>
      <w:r w:rsidRPr="00DF6EE0">
        <w:rPr>
          <w:color w:val="000000" w:themeColor="text1"/>
          <w:lang w:val="en-US"/>
        </w:rPr>
        <w:t>nužnom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delu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tj</w:t>
      </w:r>
      <w:proofErr w:type="spellEnd"/>
      <w:r w:rsidRPr="00DF6EE0">
        <w:rPr>
          <w:color w:val="000000" w:themeColor="text1"/>
          <w:lang w:val="en-US"/>
        </w:rPr>
        <w:t xml:space="preserve">. </w:t>
      </w:r>
      <w:proofErr w:type="gramStart"/>
      <w:r w:rsidRPr="00DF6EE0">
        <w:rPr>
          <w:color w:val="000000" w:themeColor="text1"/>
          <w:lang w:val="en-US"/>
        </w:rPr>
        <w:t>o</w:t>
      </w:r>
      <w:proofErr w:type="gram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obavezi</w:t>
      </w:r>
      <w:proofErr w:type="spellEnd"/>
      <w:r w:rsidRPr="00DF6EE0">
        <w:rPr>
          <w:color w:val="000000" w:themeColor="text1"/>
          <w:lang w:val="en-US"/>
        </w:rPr>
        <w:t xml:space="preserve"> da se </w:t>
      </w:r>
      <w:proofErr w:type="spellStart"/>
      <w:r w:rsidRPr="00DF6EE0">
        <w:rPr>
          <w:color w:val="000000" w:themeColor="text1"/>
          <w:lang w:val="en-US"/>
        </w:rPr>
        <w:t>određeni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deo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imovine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zaveštaoca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ipak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prenese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njegove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zakonske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naslednike</w:t>
      </w:r>
      <w:proofErr w:type="spellEnd"/>
      <w:r w:rsidRPr="00DF6EE0">
        <w:rPr>
          <w:color w:val="000000" w:themeColor="text1"/>
          <w:lang w:val="en-US"/>
        </w:rPr>
        <w:t xml:space="preserve">. </w:t>
      </w:r>
      <w:proofErr w:type="spellStart"/>
      <w:proofErr w:type="gramStart"/>
      <w:r w:rsidRPr="00DF6EE0">
        <w:rPr>
          <w:color w:val="000000" w:themeColor="text1"/>
          <w:lang w:val="en-US"/>
        </w:rPr>
        <w:t>Nad</w:t>
      </w:r>
      <w:proofErr w:type="spellEnd"/>
      <w:proofErr w:type="gram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delom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imovine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koji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nije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obuhvaćen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ovim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nužnim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delom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Zaveštalac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ima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punu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slobodu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raspolaganja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može</w:t>
      </w:r>
      <w:proofErr w:type="spellEnd"/>
      <w:r w:rsidRPr="00DF6EE0">
        <w:rPr>
          <w:color w:val="000000" w:themeColor="text1"/>
          <w:lang w:val="en-US"/>
        </w:rPr>
        <w:t xml:space="preserve"> je </w:t>
      </w:r>
      <w:proofErr w:type="spellStart"/>
      <w:r w:rsidRPr="00DF6EE0">
        <w:rPr>
          <w:color w:val="000000" w:themeColor="text1"/>
          <w:lang w:val="en-US"/>
        </w:rPr>
        <w:t>rasporediti</w:t>
      </w:r>
      <w:proofErr w:type="spellEnd"/>
      <w:r w:rsidRPr="00DF6EE0">
        <w:rPr>
          <w:color w:val="000000" w:themeColor="text1"/>
          <w:lang w:val="en-US"/>
        </w:rPr>
        <w:t xml:space="preserve"> u </w:t>
      </w:r>
      <w:proofErr w:type="spellStart"/>
      <w:r w:rsidRPr="00DF6EE0">
        <w:rPr>
          <w:color w:val="000000" w:themeColor="text1"/>
          <w:lang w:val="en-US"/>
        </w:rPr>
        <w:t>potupnosti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prema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svom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nahođenju</w:t>
      </w:r>
      <w:proofErr w:type="spellEnd"/>
      <w:r w:rsidRPr="00DF6EE0">
        <w:rPr>
          <w:color w:val="000000" w:themeColor="text1"/>
          <w:lang w:val="en-US"/>
        </w:rPr>
        <w:t xml:space="preserve">. U </w:t>
      </w:r>
      <w:proofErr w:type="spellStart"/>
      <w:r w:rsidRPr="00DF6EE0">
        <w:rPr>
          <w:color w:val="000000" w:themeColor="text1"/>
          <w:lang w:val="en-US"/>
        </w:rPr>
        <w:t>slučaju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povrede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nužnog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dela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tj</w:t>
      </w:r>
      <w:proofErr w:type="spellEnd"/>
      <w:r w:rsidRPr="00DF6EE0">
        <w:rPr>
          <w:color w:val="000000" w:themeColor="text1"/>
          <w:lang w:val="en-US"/>
        </w:rPr>
        <w:t xml:space="preserve">. </w:t>
      </w:r>
      <w:proofErr w:type="spellStart"/>
      <w:proofErr w:type="gramStart"/>
      <w:r w:rsidRPr="00DF6EE0">
        <w:rPr>
          <w:color w:val="000000" w:themeColor="text1"/>
          <w:lang w:val="en-US"/>
        </w:rPr>
        <w:t>raspolaganja</w:t>
      </w:r>
      <w:proofErr w:type="spellEnd"/>
      <w:proofErr w:type="gram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testamentom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ili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poklonom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koja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idu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štetu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lica</w:t>
      </w:r>
      <w:proofErr w:type="spellEnd"/>
      <w:r w:rsidRPr="00DF6EE0">
        <w:rPr>
          <w:color w:val="000000" w:themeColor="text1"/>
          <w:lang w:val="en-US"/>
        </w:rPr>
        <w:t xml:space="preserve"> u </w:t>
      </w:r>
      <w:proofErr w:type="spellStart"/>
      <w:r w:rsidRPr="00DF6EE0">
        <w:rPr>
          <w:color w:val="000000" w:themeColor="text1"/>
          <w:lang w:val="en-US"/>
        </w:rPr>
        <w:t>čiju</w:t>
      </w:r>
      <w:proofErr w:type="spellEnd"/>
      <w:r w:rsidRPr="00DF6EE0">
        <w:rPr>
          <w:color w:val="000000" w:themeColor="text1"/>
          <w:lang w:val="en-US"/>
        </w:rPr>
        <w:t xml:space="preserve"> je </w:t>
      </w:r>
      <w:proofErr w:type="spellStart"/>
      <w:r w:rsidRPr="00DF6EE0">
        <w:rPr>
          <w:color w:val="000000" w:themeColor="text1"/>
          <w:lang w:val="en-US"/>
        </w:rPr>
        <w:t>korist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nužni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deo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ustanovljen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ona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imaju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pravo</w:t>
      </w:r>
      <w:proofErr w:type="spellEnd"/>
      <w:r w:rsidRPr="00DF6EE0">
        <w:rPr>
          <w:color w:val="000000" w:themeColor="text1"/>
          <w:lang w:val="en-US"/>
        </w:rPr>
        <w:t xml:space="preserve"> da </w:t>
      </w:r>
      <w:proofErr w:type="spellStart"/>
      <w:r w:rsidRPr="00DF6EE0">
        <w:rPr>
          <w:color w:val="000000" w:themeColor="text1"/>
          <w:lang w:val="en-US"/>
        </w:rPr>
        <w:t>zahtevaju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svoj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nužni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deo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izražen</w:t>
      </w:r>
      <w:proofErr w:type="spellEnd"/>
      <w:r w:rsidRPr="00DF6EE0">
        <w:rPr>
          <w:color w:val="000000" w:themeColor="text1"/>
          <w:lang w:val="en-US"/>
        </w:rPr>
        <w:t xml:space="preserve"> u </w:t>
      </w:r>
      <w:proofErr w:type="spellStart"/>
      <w:r w:rsidRPr="00DF6EE0">
        <w:rPr>
          <w:color w:val="000000" w:themeColor="text1"/>
          <w:lang w:val="en-US"/>
        </w:rPr>
        <w:t>novcu</w:t>
      </w:r>
      <w:proofErr w:type="spellEnd"/>
      <w:r w:rsidRPr="00DF6EE0">
        <w:rPr>
          <w:color w:val="000000" w:themeColor="text1"/>
          <w:lang w:val="en-US"/>
        </w:rPr>
        <w:t xml:space="preserve">, od </w:t>
      </w:r>
      <w:proofErr w:type="spellStart"/>
      <w:r w:rsidRPr="00DF6EE0">
        <w:rPr>
          <w:color w:val="000000" w:themeColor="text1"/>
          <w:lang w:val="en-US"/>
        </w:rPr>
        <w:t>lica</w:t>
      </w:r>
      <w:proofErr w:type="spellEnd"/>
      <w:r w:rsidRPr="00DF6EE0">
        <w:rPr>
          <w:color w:val="000000" w:themeColor="text1"/>
          <w:lang w:val="en-US"/>
        </w:rPr>
        <w:t xml:space="preserve"> u </w:t>
      </w:r>
      <w:proofErr w:type="spellStart"/>
      <w:r w:rsidRPr="00DF6EE0">
        <w:rPr>
          <w:color w:val="000000" w:themeColor="text1"/>
          <w:lang w:val="en-US"/>
        </w:rPr>
        <w:t>čiju</w:t>
      </w:r>
      <w:proofErr w:type="spellEnd"/>
      <w:r w:rsidRPr="00DF6EE0">
        <w:rPr>
          <w:color w:val="000000" w:themeColor="text1"/>
          <w:lang w:val="en-US"/>
        </w:rPr>
        <w:t xml:space="preserve"> je </w:t>
      </w:r>
      <w:proofErr w:type="spellStart"/>
      <w:r w:rsidRPr="00DF6EE0">
        <w:rPr>
          <w:color w:val="000000" w:themeColor="text1"/>
          <w:lang w:val="en-US"/>
        </w:rPr>
        <w:t>korist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raspolaganje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koje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nužni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deo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vređa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učinjeno</w:t>
      </w:r>
      <w:proofErr w:type="spellEnd"/>
      <w:r w:rsidRPr="00DF6EE0">
        <w:rPr>
          <w:color w:val="000000" w:themeColor="text1"/>
          <w:lang w:val="en-US"/>
        </w:rPr>
        <w:t>.</w:t>
      </w:r>
    </w:p>
    <w:p w:rsidR="00E74B53" w:rsidRPr="00DF6EE0" w:rsidRDefault="00E74B53" w:rsidP="00DF6EE0">
      <w:pPr>
        <w:jc w:val="both"/>
        <w:rPr>
          <w:color w:val="000000" w:themeColor="text1"/>
          <w:lang w:val="en-US"/>
        </w:rPr>
      </w:pPr>
    </w:p>
    <w:p w:rsidR="00E74B53" w:rsidRPr="00DF6EE0" w:rsidRDefault="00E74B53" w:rsidP="00DF6EE0">
      <w:p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Zakon</w:t>
      </w:r>
      <w:proofErr w:type="spellEnd"/>
      <w:r w:rsidRPr="00DF6EE0">
        <w:rPr>
          <w:color w:val="000000" w:themeColor="text1"/>
          <w:lang w:val="en-US"/>
        </w:rPr>
        <w:t xml:space="preserve"> o </w:t>
      </w:r>
      <w:proofErr w:type="spellStart"/>
      <w:r w:rsidRPr="00DF6EE0">
        <w:rPr>
          <w:color w:val="000000" w:themeColor="text1"/>
          <w:lang w:val="en-US"/>
        </w:rPr>
        <w:t>nasleđivanju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propisuje</w:t>
      </w:r>
      <w:proofErr w:type="spellEnd"/>
      <w:r w:rsidRPr="00DF6EE0">
        <w:rPr>
          <w:color w:val="000000" w:themeColor="text1"/>
          <w:lang w:val="en-US"/>
        </w:rPr>
        <w:t xml:space="preserve"> da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može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sačiniti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poslovno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sposobno</w:t>
      </w:r>
      <w:proofErr w:type="spellEnd"/>
      <w:r w:rsidRPr="00DF6EE0">
        <w:rPr>
          <w:color w:val="000000" w:themeColor="text1"/>
          <w:lang w:val="en-US"/>
        </w:rPr>
        <w:t xml:space="preserve"> lice </w:t>
      </w:r>
      <w:proofErr w:type="spellStart"/>
      <w:r w:rsidRPr="00DF6EE0">
        <w:rPr>
          <w:color w:val="000000" w:themeColor="text1"/>
          <w:lang w:val="en-US"/>
        </w:rPr>
        <w:t>koje</w:t>
      </w:r>
      <w:proofErr w:type="spellEnd"/>
      <w:r w:rsidRPr="00DF6EE0">
        <w:rPr>
          <w:color w:val="000000" w:themeColor="text1"/>
          <w:lang w:val="en-US"/>
        </w:rPr>
        <w:t xml:space="preserve"> je </w:t>
      </w:r>
      <w:proofErr w:type="spellStart"/>
      <w:r w:rsidRPr="00DF6EE0">
        <w:rPr>
          <w:color w:val="000000" w:themeColor="text1"/>
          <w:lang w:val="en-US"/>
        </w:rPr>
        <w:t>starije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gramStart"/>
      <w:r w:rsidRPr="00DF6EE0">
        <w:rPr>
          <w:color w:val="000000" w:themeColor="text1"/>
          <w:lang w:val="en-US"/>
        </w:rPr>
        <w:t>od</w:t>
      </w:r>
      <w:proofErr w:type="gramEnd"/>
      <w:r w:rsidRPr="00DF6EE0">
        <w:rPr>
          <w:color w:val="000000" w:themeColor="text1"/>
          <w:lang w:val="en-US"/>
        </w:rPr>
        <w:t xml:space="preserve"> 15 </w:t>
      </w:r>
      <w:proofErr w:type="spellStart"/>
      <w:r w:rsidRPr="00DF6EE0">
        <w:rPr>
          <w:color w:val="000000" w:themeColor="text1"/>
          <w:lang w:val="en-US"/>
        </w:rPr>
        <w:t>godina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sposobno</w:t>
      </w:r>
      <w:proofErr w:type="spellEnd"/>
      <w:r w:rsidRPr="00DF6EE0">
        <w:rPr>
          <w:color w:val="000000" w:themeColor="text1"/>
          <w:lang w:val="en-US"/>
        </w:rPr>
        <w:t xml:space="preserve"> je </w:t>
      </w:r>
      <w:proofErr w:type="spellStart"/>
      <w:r w:rsidRPr="00DF6EE0">
        <w:rPr>
          <w:color w:val="000000" w:themeColor="text1"/>
          <w:lang w:val="en-US"/>
        </w:rPr>
        <w:t>za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rasuđivanje</w:t>
      </w:r>
      <w:proofErr w:type="spellEnd"/>
      <w:r w:rsidRPr="00DF6EE0">
        <w:rPr>
          <w:color w:val="000000" w:themeColor="text1"/>
          <w:lang w:val="en-US"/>
        </w:rPr>
        <w:t xml:space="preserve">. </w:t>
      </w:r>
      <w:proofErr w:type="spellStart"/>
      <w:r w:rsidRPr="00DF6EE0">
        <w:rPr>
          <w:color w:val="000000" w:themeColor="text1"/>
          <w:lang w:val="en-US"/>
        </w:rPr>
        <w:t>Zaveštalac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mora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učiniti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DF6EE0">
        <w:rPr>
          <w:color w:val="000000" w:themeColor="text1"/>
          <w:lang w:val="en-US"/>
        </w:rPr>
        <w:t>sa</w:t>
      </w:r>
      <w:proofErr w:type="spellEnd"/>
      <w:proofErr w:type="gram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stvarnom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ozbiljnom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voljom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tj</w:t>
      </w:r>
      <w:proofErr w:type="spellEnd"/>
      <w:r w:rsidRPr="00DF6EE0">
        <w:rPr>
          <w:color w:val="000000" w:themeColor="text1"/>
          <w:lang w:val="en-US"/>
        </w:rPr>
        <w:t xml:space="preserve">. </w:t>
      </w:r>
      <w:proofErr w:type="spellStart"/>
      <w:proofErr w:type="gramStart"/>
      <w:r w:rsidRPr="00DF6EE0">
        <w:rPr>
          <w:color w:val="000000" w:themeColor="text1"/>
          <w:lang w:val="en-US"/>
        </w:rPr>
        <w:t>mora</w:t>
      </w:r>
      <w:proofErr w:type="spellEnd"/>
      <w:proofErr w:type="gram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biti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svestan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posledica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ovako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učinjenog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raspolaganja</w:t>
      </w:r>
      <w:proofErr w:type="spellEnd"/>
      <w:r w:rsidRPr="00DF6EE0">
        <w:rPr>
          <w:color w:val="000000" w:themeColor="text1"/>
          <w:lang w:val="en-US"/>
        </w:rPr>
        <w:t>.</w:t>
      </w:r>
    </w:p>
    <w:p w:rsidR="00197B60" w:rsidRPr="00DF6EE0" w:rsidRDefault="00197B60" w:rsidP="00DF6EE0">
      <w:pPr>
        <w:jc w:val="both"/>
        <w:rPr>
          <w:color w:val="000000" w:themeColor="text1"/>
          <w:lang w:val="en-US"/>
        </w:rPr>
      </w:pPr>
    </w:p>
    <w:p w:rsidR="00197B60" w:rsidRPr="00DF6EE0" w:rsidRDefault="00197B60" w:rsidP="00DF6EE0">
      <w:p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Pr="00DF6EE0">
        <w:rPr>
          <w:color w:val="000000" w:themeColor="text1"/>
          <w:lang w:val="en-US"/>
        </w:rPr>
        <w:t xml:space="preserve"> se </w:t>
      </w:r>
      <w:proofErr w:type="spellStart"/>
      <w:r w:rsidRPr="00DF6EE0">
        <w:rPr>
          <w:color w:val="000000" w:themeColor="text1"/>
          <w:lang w:val="en-US"/>
        </w:rPr>
        <w:t>mora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dati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tako</w:t>
      </w:r>
      <w:proofErr w:type="spellEnd"/>
      <w:r w:rsidRPr="00DF6EE0">
        <w:rPr>
          <w:color w:val="000000" w:themeColor="text1"/>
          <w:lang w:val="en-US"/>
        </w:rPr>
        <w:t xml:space="preserve"> da u </w:t>
      </w:r>
      <w:proofErr w:type="spellStart"/>
      <w:r w:rsidRPr="00DF6EE0">
        <w:rPr>
          <w:color w:val="000000" w:themeColor="text1"/>
          <w:lang w:val="en-US"/>
        </w:rPr>
        <w:t>sebi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sadrži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postavljanje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univerzalnog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naslednika</w:t>
      </w:r>
      <w:proofErr w:type="spellEnd"/>
      <w:r w:rsidRPr="00DF6EE0">
        <w:rPr>
          <w:color w:val="000000" w:themeColor="text1"/>
          <w:lang w:val="en-US"/>
        </w:rPr>
        <w:t xml:space="preserve">. To je </w:t>
      </w:r>
      <w:proofErr w:type="spellStart"/>
      <w:r w:rsidRPr="00DF6EE0">
        <w:rPr>
          <w:color w:val="000000" w:themeColor="text1"/>
          <w:lang w:val="en-US"/>
        </w:rPr>
        <w:t>osnovni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deo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</w:t>
      </w:r>
      <w:proofErr w:type="spellEnd"/>
      <w:r w:rsidRPr="00DF6EE0">
        <w:rPr>
          <w:color w:val="000000" w:themeColor="text1"/>
          <w:lang w:val="en-US"/>
        </w:rPr>
        <w:t xml:space="preserve"> bez </w:t>
      </w:r>
      <w:proofErr w:type="spellStart"/>
      <w:r w:rsidRPr="00DF6EE0">
        <w:rPr>
          <w:color w:val="000000" w:themeColor="text1"/>
          <w:lang w:val="en-US"/>
        </w:rPr>
        <w:t>njega</w:t>
      </w:r>
      <w:proofErr w:type="spellEnd"/>
      <w:r w:rsidRPr="00DF6EE0">
        <w:rPr>
          <w:color w:val="000000" w:themeColor="text1"/>
          <w:lang w:val="en-US"/>
        </w:rPr>
        <w:t xml:space="preserve"> ono </w:t>
      </w:r>
      <w:proofErr w:type="spellStart"/>
      <w:proofErr w:type="gramStart"/>
      <w:r w:rsidRPr="00DF6EE0">
        <w:rPr>
          <w:color w:val="000000" w:themeColor="text1"/>
          <w:lang w:val="en-US"/>
        </w:rPr>
        <w:t>nema</w:t>
      </w:r>
      <w:proofErr w:type="spellEnd"/>
      <w:proofErr w:type="gram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nikakvog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značaja</w:t>
      </w:r>
      <w:proofErr w:type="spellEnd"/>
      <w:r w:rsidRPr="00DF6EE0">
        <w:rPr>
          <w:color w:val="000000" w:themeColor="text1"/>
          <w:lang w:val="en-US"/>
        </w:rPr>
        <w:t xml:space="preserve"> – </w:t>
      </w:r>
      <w:proofErr w:type="spellStart"/>
      <w:r w:rsidRPr="00DF6EE0">
        <w:rPr>
          <w:color w:val="000000" w:themeColor="text1"/>
          <w:lang w:val="en-US"/>
        </w:rPr>
        <w:t>dakle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mora</w:t>
      </w:r>
      <w:proofErr w:type="spellEnd"/>
      <w:r w:rsidRPr="00DF6EE0">
        <w:rPr>
          <w:color w:val="000000" w:themeColor="text1"/>
          <w:lang w:val="en-US"/>
        </w:rPr>
        <w:t xml:space="preserve"> se </w:t>
      </w:r>
      <w:proofErr w:type="spellStart"/>
      <w:r w:rsidRPr="00DF6EE0">
        <w:rPr>
          <w:color w:val="000000" w:themeColor="text1"/>
          <w:lang w:val="en-US"/>
        </w:rPr>
        <w:t>imenovati</w:t>
      </w:r>
      <w:proofErr w:type="spellEnd"/>
      <w:r w:rsidRPr="00DF6EE0">
        <w:rPr>
          <w:color w:val="000000" w:themeColor="text1"/>
          <w:lang w:val="en-US"/>
        </w:rPr>
        <w:t xml:space="preserve"> lice </w:t>
      </w:r>
      <w:proofErr w:type="spellStart"/>
      <w:r w:rsidRPr="00DF6EE0">
        <w:rPr>
          <w:color w:val="000000" w:themeColor="text1"/>
          <w:lang w:val="en-US"/>
        </w:rPr>
        <w:t>koje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će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nakon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smrti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zaveštaoca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postati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njegov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naslednik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</w:t>
      </w:r>
      <w:proofErr w:type="spellEnd"/>
      <w:r w:rsidRPr="00DF6EE0">
        <w:rPr>
          <w:color w:val="000000" w:themeColor="text1"/>
          <w:lang w:val="en-US"/>
        </w:rPr>
        <w:t xml:space="preserve"> to </w:t>
      </w:r>
      <w:proofErr w:type="spellStart"/>
      <w:r w:rsidRPr="00DF6EE0">
        <w:rPr>
          <w:color w:val="000000" w:themeColor="text1"/>
          <w:lang w:val="en-US"/>
        </w:rPr>
        <w:t>mora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biti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učinjeno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jasno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naznačenjem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imena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drugih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potrebnih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podataka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tog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lica</w:t>
      </w:r>
      <w:proofErr w:type="spellEnd"/>
      <w:r w:rsidRPr="00DF6EE0">
        <w:rPr>
          <w:color w:val="000000" w:themeColor="text1"/>
          <w:lang w:val="en-US"/>
        </w:rPr>
        <w:t xml:space="preserve">. </w:t>
      </w:r>
      <w:proofErr w:type="spellStart"/>
      <w:r w:rsidRPr="00DF6EE0">
        <w:rPr>
          <w:color w:val="000000" w:themeColor="text1"/>
          <w:lang w:val="en-US"/>
        </w:rPr>
        <w:t>Zaveštalac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može</w:t>
      </w:r>
      <w:proofErr w:type="spellEnd"/>
      <w:r w:rsidRPr="00DF6EE0">
        <w:rPr>
          <w:color w:val="000000" w:themeColor="text1"/>
          <w:lang w:val="en-US"/>
        </w:rPr>
        <w:t xml:space="preserve"> u </w:t>
      </w:r>
      <w:proofErr w:type="spellStart"/>
      <w:r w:rsidRPr="00DF6EE0">
        <w:rPr>
          <w:color w:val="000000" w:themeColor="text1"/>
          <w:lang w:val="en-US"/>
        </w:rPr>
        <w:t>svom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postavljati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uslove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rokove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svojim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naslednicima</w:t>
      </w:r>
      <w:proofErr w:type="spellEnd"/>
      <w:r w:rsidRPr="00DF6EE0">
        <w:rPr>
          <w:color w:val="000000" w:themeColor="text1"/>
          <w:lang w:val="en-US"/>
        </w:rPr>
        <w:t xml:space="preserve">. </w:t>
      </w:r>
    </w:p>
    <w:p w:rsidR="00197B60" w:rsidRPr="00DF6EE0" w:rsidRDefault="00197B60" w:rsidP="00DF6EE0">
      <w:pPr>
        <w:jc w:val="both"/>
        <w:rPr>
          <w:color w:val="000000" w:themeColor="text1"/>
          <w:lang w:val="en-US"/>
        </w:rPr>
      </w:pPr>
    </w:p>
    <w:p w:rsidR="00197B60" w:rsidRPr="00DF6EE0" w:rsidRDefault="00197B60" w:rsidP="00DF6EE0">
      <w:p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Pr="00DF6EE0">
        <w:rPr>
          <w:color w:val="000000" w:themeColor="text1"/>
          <w:lang w:val="en-US"/>
        </w:rPr>
        <w:t xml:space="preserve"> se </w:t>
      </w:r>
      <w:proofErr w:type="spellStart"/>
      <w:r w:rsidRPr="00DF6EE0">
        <w:rPr>
          <w:color w:val="000000" w:themeColor="text1"/>
          <w:lang w:val="en-US"/>
        </w:rPr>
        <w:t>može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opozvati</w:t>
      </w:r>
      <w:proofErr w:type="spellEnd"/>
      <w:r w:rsidRPr="00DF6EE0">
        <w:rPr>
          <w:color w:val="000000" w:themeColor="text1"/>
          <w:lang w:val="en-US"/>
        </w:rPr>
        <w:t xml:space="preserve"> u </w:t>
      </w:r>
      <w:proofErr w:type="spellStart"/>
      <w:r w:rsidRPr="00DF6EE0">
        <w:rPr>
          <w:color w:val="000000" w:themeColor="text1"/>
          <w:lang w:val="en-US"/>
        </w:rPr>
        <w:t>svakom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trenutku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jednostavnom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izjavom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volje</w:t>
      </w:r>
      <w:proofErr w:type="spellEnd"/>
      <w:r w:rsidRPr="00DF6EE0">
        <w:rPr>
          <w:color w:val="000000" w:themeColor="text1"/>
          <w:lang w:val="en-US"/>
        </w:rPr>
        <w:t xml:space="preserve">. U </w:t>
      </w:r>
      <w:proofErr w:type="spellStart"/>
      <w:r w:rsidRPr="00DF6EE0">
        <w:rPr>
          <w:color w:val="000000" w:themeColor="text1"/>
          <w:lang w:val="en-US"/>
        </w:rPr>
        <w:t>slučaju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postojanja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više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zaveštanja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DF6EE0">
        <w:rPr>
          <w:color w:val="000000" w:themeColor="text1"/>
          <w:lang w:val="en-US"/>
        </w:rPr>
        <w:t>sa</w:t>
      </w:r>
      <w:proofErr w:type="spellEnd"/>
      <w:proofErr w:type="gram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kasnijim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datumom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će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imati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prevagu</w:t>
      </w:r>
      <w:proofErr w:type="spellEnd"/>
      <w:r w:rsidRPr="00DF6EE0">
        <w:rPr>
          <w:color w:val="000000" w:themeColor="text1"/>
          <w:lang w:val="en-US"/>
        </w:rPr>
        <w:t>.</w:t>
      </w:r>
    </w:p>
    <w:p w:rsidR="00016BD5" w:rsidRPr="00DF6EE0" w:rsidRDefault="00016BD5" w:rsidP="00DF6EE0">
      <w:pPr>
        <w:jc w:val="both"/>
        <w:rPr>
          <w:color w:val="000000" w:themeColor="text1"/>
          <w:lang w:val="en-US"/>
        </w:rPr>
      </w:pPr>
    </w:p>
    <w:p w:rsidR="00016BD5" w:rsidRPr="00DF6EE0" w:rsidRDefault="00016BD5" w:rsidP="00DF6EE0">
      <w:p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Neke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forme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poznaju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obavezu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postojanja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zaveštanjih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svedoka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tj</w:t>
      </w:r>
      <w:proofErr w:type="spellEnd"/>
      <w:r w:rsidRPr="00DF6EE0">
        <w:rPr>
          <w:color w:val="000000" w:themeColor="text1"/>
          <w:lang w:val="en-US"/>
        </w:rPr>
        <w:t xml:space="preserve">. </w:t>
      </w:r>
      <w:proofErr w:type="spellStart"/>
      <w:proofErr w:type="gramStart"/>
      <w:r w:rsidRPr="00DF6EE0">
        <w:rPr>
          <w:color w:val="000000" w:themeColor="text1"/>
          <w:lang w:val="en-US"/>
        </w:rPr>
        <w:t>lica</w:t>
      </w:r>
      <w:proofErr w:type="spellEnd"/>
      <w:proofErr w:type="gram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koja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pristustvuju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sačinjavanju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svedoče</w:t>
      </w:r>
      <w:proofErr w:type="spellEnd"/>
      <w:r w:rsidRPr="00DF6EE0">
        <w:rPr>
          <w:color w:val="000000" w:themeColor="text1"/>
          <w:lang w:val="en-US"/>
        </w:rPr>
        <w:t xml:space="preserve"> o tome da je </w:t>
      </w:r>
      <w:proofErr w:type="spellStart"/>
      <w:r w:rsidRPr="00DF6EE0">
        <w:rPr>
          <w:color w:val="000000" w:themeColor="text1"/>
          <w:lang w:val="en-US"/>
        </w:rPr>
        <w:t>zaveštalac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potpisao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pismeno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koje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sadrži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te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izjavio</w:t>
      </w:r>
      <w:proofErr w:type="spellEnd"/>
      <w:r w:rsidRPr="00DF6EE0">
        <w:rPr>
          <w:color w:val="000000" w:themeColor="text1"/>
          <w:lang w:val="en-US"/>
        </w:rPr>
        <w:t xml:space="preserve"> da </w:t>
      </w:r>
      <w:proofErr w:type="spellStart"/>
      <w:r w:rsidRPr="00DF6EE0">
        <w:rPr>
          <w:color w:val="000000" w:themeColor="text1"/>
          <w:lang w:val="en-US"/>
        </w:rPr>
        <w:t>sadržaj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tog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pismena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predstavlja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njegovu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volju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slučaj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smrti</w:t>
      </w:r>
      <w:proofErr w:type="spellEnd"/>
      <w:r w:rsidRPr="00DF6EE0">
        <w:rPr>
          <w:color w:val="000000" w:themeColor="text1"/>
          <w:lang w:val="en-US"/>
        </w:rPr>
        <w:t xml:space="preserve">. Ova </w:t>
      </w:r>
      <w:proofErr w:type="spellStart"/>
      <w:r w:rsidRPr="00DF6EE0">
        <w:rPr>
          <w:color w:val="000000" w:themeColor="text1"/>
          <w:lang w:val="en-US"/>
        </w:rPr>
        <w:t>lica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moraju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biti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punoletna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poslovno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sposobna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pismena</w:t>
      </w:r>
      <w:proofErr w:type="spellEnd"/>
      <w:r w:rsidRPr="00DF6EE0">
        <w:rPr>
          <w:color w:val="000000" w:themeColor="text1"/>
          <w:lang w:val="en-US"/>
        </w:rPr>
        <w:t xml:space="preserve"> (</w:t>
      </w:r>
      <w:proofErr w:type="spellStart"/>
      <w:r w:rsidRPr="00DF6EE0">
        <w:rPr>
          <w:color w:val="000000" w:themeColor="text1"/>
          <w:lang w:val="en-US"/>
        </w:rPr>
        <w:t>osim</w:t>
      </w:r>
      <w:proofErr w:type="spellEnd"/>
      <w:r w:rsidRPr="00DF6EE0">
        <w:rPr>
          <w:color w:val="000000" w:themeColor="text1"/>
          <w:lang w:val="en-US"/>
        </w:rPr>
        <w:t xml:space="preserve"> u </w:t>
      </w:r>
      <w:proofErr w:type="spellStart"/>
      <w:r w:rsidRPr="00DF6EE0">
        <w:rPr>
          <w:color w:val="000000" w:themeColor="text1"/>
          <w:lang w:val="en-US"/>
        </w:rPr>
        <w:t>slučaju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usmenog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zavšetanja</w:t>
      </w:r>
      <w:proofErr w:type="spellEnd"/>
      <w:r w:rsidRPr="00DF6EE0">
        <w:rPr>
          <w:color w:val="000000" w:themeColor="text1"/>
          <w:lang w:val="en-US"/>
        </w:rPr>
        <w:t xml:space="preserve">). </w:t>
      </w:r>
      <w:proofErr w:type="spellStart"/>
      <w:r w:rsidRPr="00DF6EE0">
        <w:rPr>
          <w:color w:val="000000" w:themeColor="text1"/>
          <w:lang w:val="en-US"/>
        </w:rPr>
        <w:t>Zaveštajni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svedoci</w:t>
      </w:r>
      <w:proofErr w:type="spellEnd"/>
      <w:r w:rsidRPr="00DF6EE0">
        <w:rPr>
          <w:color w:val="000000" w:themeColor="text1"/>
          <w:lang w:val="en-US"/>
        </w:rPr>
        <w:t xml:space="preserve"> ne </w:t>
      </w:r>
      <w:proofErr w:type="spellStart"/>
      <w:r w:rsidRPr="00DF6EE0">
        <w:rPr>
          <w:color w:val="000000" w:themeColor="text1"/>
          <w:lang w:val="en-US"/>
        </w:rPr>
        <w:t>mogu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biti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krvni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srodnici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zaveštaoca</w:t>
      </w:r>
      <w:proofErr w:type="spellEnd"/>
      <w:r w:rsidRPr="00DF6EE0">
        <w:rPr>
          <w:color w:val="000000" w:themeColor="text1"/>
          <w:lang w:val="en-US"/>
        </w:rPr>
        <w:t xml:space="preserve"> u </w:t>
      </w:r>
      <w:proofErr w:type="spellStart"/>
      <w:r w:rsidRPr="00DF6EE0">
        <w:rPr>
          <w:color w:val="000000" w:themeColor="text1"/>
          <w:lang w:val="en-US"/>
        </w:rPr>
        <w:t>pravoj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liniji</w:t>
      </w:r>
      <w:proofErr w:type="spellEnd"/>
      <w:r w:rsidRPr="00DF6EE0">
        <w:rPr>
          <w:color w:val="000000" w:themeColor="text1"/>
          <w:lang w:val="en-US"/>
        </w:rPr>
        <w:t xml:space="preserve">, u </w:t>
      </w:r>
      <w:proofErr w:type="spellStart"/>
      <w:r w:rsidRPr="00DF6EE0">
        <w:rPr>
          <w:color w:val="000000" w:themeColor="text1"/>
          <w:lang w:val="en-US"/>
        </w:rPr>
        <w:t>pobočnoj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liniji</w:t>
      </w:r>
      <w:proofErr w:type="spellEnd"/>
      <w:r w:rsidRPr="00DF6EE0">
        <w:rPr>
          <w:color w:val="000000" w:themeColor="text1"/>
          <w:lang w:val="en-US"/>
        </w:rPr>
        <w:t xml:space="preserve"> do </w:t>
      </w:r>
      <w:proofErr w:type="spellStart"/>
      <w:r w:rsidRPr="00DF6EE0">
        <w:rPr>
          <w:color w:val="000000" w:themeColor="text1"/>
          <w:lang w:val="en-US"/>
        </w:rPr>
        <w:t>četvrtog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stepena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tazbinski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srodnici</w:t>
      </w:r>
      <w:proofErr w:type="spellEnd"/>
      <w:r w:rsidRPr="00DF6EE0">
        <w:rPr>
          <w:color w:val="000000" w:themeColor="text1"/>
          <w:lang w:val="en-US"/>
        </w:rPr>
        <w:t xml:space="preserve"> do </w:t>
      </w:r>
      <w:proofErr w:type="spellStart"/>
      <w:r w:rsidRPr="00DF6EE0">
        <w:rPr>
          <w:color w:val="000000" w:themeColor="text1"/>
          <w:lang w:val="en-US"/>
        </w:rPr>
        <w:t>drugog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stepena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srodnik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usvojenju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supružnik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bivši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supružnik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vanbračni</w:t>
      </w:r>
      <w:proofErr w:type="spellEnd"/>
      <w:r w:rsidRPr="00DF6EE0">
        <w:rPr>
          <w:color w:val="000000" w:themeColor="text1"/>
          <w:lang w:val="en-US"/>
        </w:rPr>
        <w:t xml:space="preserve"> partner, </w:t>
      </w:r>
      <w:proofErr w:type="spellStart"/>
      <w:r w:rsidRPr="00DF6EE0">
        <w:rPr>
          <w:color w:val="000000" w:themeColor="text1"/>
          <w:lang w:val="en-US"/>
        </w:rPr>
        <w:t>bivši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vanbračni</w:t>
      </w:r>
      <w:proofErr w:type="spellEnd"/>
      <w:r w:rsidRPr="00DF6EE0">
        <w:rPr>
          <w:color w:val="000000" w:themeColor="text1"/>
          <w:lang w:val="en-US"/>
        </w:rPr>
        <w:t xml:space="preserve"> partner, </w:t>
      </w:r>
      <w:proofErr w:type="spellStart"/>
      <w:r w:rsidRPr="00DF6EE0">
        <w:rPr>
          <w:color w:val="000000" w:themeColor="text1"/>
          <w:lang w:val="en-US"/>
        </w:rPr>
        <w:t>staralac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bivši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staralac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štićenik</w:t>
      </w:r>
      <w:proofErr w:type="spellEnd"/>
      <w:r w:rsidRPr="00DF6EE0">
        <w:rPr>
          <w:color w:val="000000" w:themeColor="text1"/>
          <w:lang w:val="en-US"/>
        </w:rPr>
        <w:t xml:space="preserve">, </w:t>
      </w:r>
      <w:proofErr w:type="spellStart"/>
      <w:r w:rsidRPr="00DF6EE0">
        <w:rPr>
          <w:color w:val="000000" w:themeColor="text1"/>
          <w:lang w:val="en-US"/>
        </w:rPr>
        <w:t>bivši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štićenik</w:t>
      </w:r>
      <w:proofErr w:type="spellEnd"/>
      <w:r w:rsidRPr="00DF6EE0">
        <w:rPr>
          <w:color w:val="000000" w:themeColor="text1"/>
          <w:lang w:val="en-US"/>
        </w:rPr>
        <w:t xml:space="preserve">. </w:t>
      </w:r>
      <w:proofErr w:type="spellStart"/>
      <w:r w:rsidRPr="00DF6EE0">
        <w:rPr>
          <w:color w:val="000000" w:themeColor="text1"/>
          <w:lang w:val="en-US"/>
        </w:rPr>
        <w:t>Ovaj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krug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lica</w:t>
      </w:r>
      <w:proofErr w:type="spellEnd"/>
      <w:r w:rsidRPr="00DF6EE0">
        <w:rPr>
          <w:color w:val="000000" w:themeColor="text1"/>
          <w:lang w:val="en-US"/>
        </w:rPr>
        <w:t xml:space="preserve"> se ne </w:t>
      </w:r>
      <w:proofErr w:type="spellStart"/>
      <w:r w:rsidRPr="00DF6EE0">
        <w:rPr>
          <w:color w:val="000000" w:themeColor="text1"/>
          <w:lang w:val="en-US"/>
        </w:rPr>
        <w:t>odnosi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proofErr w:type="gramStart"/>
      <w:r w:rsidRPr="00DF6EE0">
        <w:rPr>
          <w:color w:val="000000" w:themeColor="text1"/>
          <w:lang w:val="en-US"/>
        </w:rPr>
        <w:t>na</w:t>
      </w:r>
      <w:proofErr w:type="spellEnd"/>
      <w:proofErr w:type="gram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svedoke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usmeno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Pr="00DF6EE0">
        <w:rPr>
          <w:color w:val="000000" w:themeColor="text1"/>
          <w:lang w:val="en-US"/>
        </w:rPr>
        <w:t>.</w:t>
      </w:r>
    </w:p>
    <w:p w:rsidR="00E74B53" w:rsidRPr="00DF6EE0" w:rsidRDefault="00E74B53" w:rsidP="00DF6EE0">
      <w:pPr>
        <w:jc w:val="both"/>
        <w:rPr>
          <w:color w:val="000000" w:themeColor="text1"/>
          <w:lang w:val="en-US"/>
        </w:rPr>
      </w:pPr>
    </w:p>
    <w:p w:rsidR="00E74B53" w:rsidRPr="00DF6EE0" w:rsidRDefault="00E74B53" w:rsidP="00DF6EE0">
      <w:p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Zakon</w:t>
      </w:r>
      <w:proofErr w:type="spellEnd"/>
      <w:r w:rsidRPr="00DF6EE0">
        <w:rPr>
          <w:color w:val="000000" w:themeColor="text1"/>
          <w:lang w:val="en-US"/>
        </w:rPr>
        <w:t xml:space="preserve"> o </w:t>
      </w:r>
      <w:proofErr w:type="spellStart"/>
      <w:r w:rsidRPr="00DF6EE0">
        <w:rPr>
          <w:color w:val="000000" w:themeColor="text1"/>
          <w:lang w:val="en-US"/>
        </w:rPr>
        <w:t>nasleđivanju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poznaje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sledeće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forme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zaveštanja</w:t>
      </w:r>
      <w:proofErr w:type="spellEnd"/>
      <w:r w:rsidRPr="00DF6EE0">
        <w:rPr>
          <w:color w:val="000000" w:themeColor="text1"/>
          <w:lang w:val="en-US"/>
        </w:rPr>
        <w:t>:</w:t>
      </w:r>
    </w:p>
    <w:p w:rsidR="00E74B53" w:rsidRPr="00DF6EE0" w:rsidRDefault="00E74B53" w:rsidP="00DF6EE0">
      <w:pPr>
        <w:jc w:val="both"/>
        <w:rPr>
          <w:color w:val="000000" w:themeColor="text1"/>
          <w:lang w:val="en-US"/>
        </w:rPr>
      </w:pPr>
    </w:p>
    <w:p w:rsidR="00E74B53" w:rsidRPr="00DF6EE0" w:rsidRDefault="00E74B53" w:rsidP="00DF6EE0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lastRenderedPageBreak/>
        <w:t>Svojeručno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="00197B60" w:rsidRPr="00DF6EE0">
        <w:rPr>
          <w:color w:val="000000" w:themeColor="text1"/>
          <w:lang w:val="en-US"/>
        </w:rPr>
        <w:t xml:space="preserve"> – </w:t>
      </w:r>
      <w:proofErr w:type="spellStart"/>
      <w:r w:rsidR="00197B60" w:rsidRPr="00DF6EE0">
        <w:rPr>
          <w:color w:val="000000" w:themeColor="text1"/>
          <w:lang w:val="en-US"/>
        </w:rPr>
        <w:t>zaveštanje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koje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ostavilac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lično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napiše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i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potpiše</w:t>
      </w:r>
      <w:proofErr w:type="spellEnd"/>
    </w:p>
    <w:p w:rsidR="00E74B53" w:rsidRPr="00DF6EE0" w:rsidRDefault="00E74B53" w:rsidP="00DF6EE0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Pismeno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pred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svedocima</w:t>
      </w:r>
      <w:proofErr w:type="spellEnd"/>
      <w:r w:rsidR="00197B60" w:rsidRPr="00DF6EE0">
        <w:rPr>
          <w:color w:val="000000" w:themeColor="text1"/>
          <w:lang w:val="en-US"/>
        </w:rPr>
        <w:t xml:space="preserve"> – </w:t>
      </w:r>
      <w:proofErr w:type="spellStart"/>
      <w:r w:rsidR="00197B60" w:rsidRPr="00DF6EE0">
        <w:rPr>
          <w:color w:val="000000" w:themeColor="text1"/>
          <w:lang w:val="en-US"/>
        </w:rPr>
        <w:t>zaveštanje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koje</w:t>
      </w:r>
      <w:proofErr w:type="spellEnd"/>
      <w:r w:rsidR="00197B60" w:rsidRPr="00DF6EE0">
        <w:rPr>
          <w:color w:val="000000" w:themeColor="text1"/>
          <w:lang w:val="en-US"/>
        </w:rPr>
        <w:t xml:space="preserve"> je </w:t>
      </w:r>
      <w:proofErr w:type="spellStart"/>
      <w:r w:rsidR="00197B60" w:rsidRPr="00DF6EE0">
        <w:rPr>
          <w:color w:val="000000" w:themeColor="text1"/>
          <w:lang w:val="en-US"/>
        </w:rPr>
        <w:t>po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uputstvu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zaveštoca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sačinilo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drugo</w:t>
      </w:r>
      <w:proofErr w:type="spellEnd"/>
      <w:r w:rsidR="00197B60" w:rsidRPr="00DF6EE0">
        <w:rPr>
          <w:color w:val="000000" w:themeColor="text1"/>
          <w:lang w:val="en-US"/>
        </w:rPr>
        <w:t xml:space="preserve"> lice u </w:t>
      </w:r>
      <w:proofErr w:type="spellStart"/>
      <w:r w:rsidR="00197B60" w:rsidRPr="00DF6EE0">
        <w:rPr>
          <w:color w:val="000000" w:themeColor="text1"/>
          <w:lang w:val="en-US"/>
        </w:rPr>
        <w:t>pismenom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obliku</w:t>
      </w:r>
      <w:proofErr w:type="spellEnd"/>
      <w:r w:rsidR="00197B60" w:rsidRPr="00DF6EE0">
        <w:rPr>
          <w:color w:val="000000" w:themeColor="text1"/>
          <w:lang w:val="en-US"/>
        </w:rPr>
        <w:t xml:space="preserve"> a </w:t>
      </w:r>
      <w:proofErr w:type="spellStart"/>
      <w:r w:rsidR="00197B60" w:rsidRPr="00DF6EE0">
        <w:rPr>
          <w:color w:val="000000" w:themeColor="text1"/>
          <w:lang w:val="en-US"/>
        </w:rPr>
        <w:t>koje</w:t>
      </w:r>
      <w:proofErr w:type="spellEnd"/>
      <w:r w:rsidR="00197B60" w:rsidRPr="00DF6EE0">
        <w:rPr>
          <w:color w:val="000000" w:themeColor="text1"/>
          <w:lang w:val="en-US"/>
        </w:rPr>
        <w:t xml:space="preserve"> je </w:t>
      </w:r>
      <w:proofErr w:type="spellStart"/>
      <w:r w:rsidR="00197B60" w:rsidRPr="00DF6EE0">
        <w:rPr>
          <w:color w:val="000000" w:themeColor="text1"/>
          <w:lang w:val="en-US"/>
        </w:rPr>
        <w:t>pred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dva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zaveštajna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svedoka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zaveštalac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pročitao</w:t>
      </w:r>
      <w:proofErr w:type="spellEnd"/>
      <w:r w:rsidR="00197B60" w:rsidRPr="00DF6EE0">
        <w:rPr>
          <w:color w:val="000000" w:themeColor="text1"/>
          <w:lang w:val="en-US"/>
        </w:rPr>
        <w:t xml:space="preserve">, </w:t>
      </w:r>
      <w:proofErr w:type="spellStart"/>
      <w:r w:rsidR="00197B60" w:rsidRPr="00DF6EE0">
        <w:rPr>
          <w:color w:val="000000" w:themeColor="text1"/>
          <w:lang w:val="en-US"/>
        </w:rPr>
        <w:t>prihvatio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za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svoje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i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potpisao</w:t>
      </w:r>
      <w:proofErr w:type="spellEnd"/>
      <w:r w:rsidR="00197B60" w:rsidRPr="00DF6EE0">
        <w:rPr>
          <w:color w:val="000000" w:themeColor="text1"/>
          <w:lang w:val="en-US"/>
        </w:rPr>
        <w:t>.</w:t>
      </w:r>
    </w:p>
    <w:p w:rsidR="00E74B53" w:rsidRPr="00DF6EE0" w:rsidRDefault="00E74B53" w:rsidP="00DF6EE0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Sudsko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="00197B60" w:rsidRPr="00DF6EE0">
        <w:rPr>
          <w:color w:val="000000" w:themeColor="text1"/>
          <w:lang w:val="en-US"/>
        </w:rPr>
        <w:t xml:space="preserve"> – </w:t>
      </w:r>
      <w:proofErr w:type="spellStart"/>
      <w:r w:rsidR="00197B60" w:rsidRPr="00DF6EE0">
        <w:rPr>
          <w:color w:val="000000" w:themeColor="text1"/>
          <w:lang w:val="en-US"/>
        </w:rPr>
        <w:t>zaveštanje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dato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pred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sudom</w:t>
      </w:r>
      <w:proofErr w:type="spellEnd"/>
    </w:p>
    <w:p w:rsidR="00E74B53" w:rsidRPr="00DF6EE0" w:rsidRDefault="00E74B53" w:rsidP="00DF6EE0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Konzularno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="00197B60" w:rsidRPr="00DF6EE0">
        <w:rPr>
          <w:color w:val="000000" w:themeColor="text1"/>
          <w:lang w:val="en-US"/>
        </w:rPr>
        <w:t xml:space="preserve"> – </w:t>
      </w:r>
      <w:proofErr w:type="spellStart"/>
      <w:r w:rsidR="00197B60" w:rsidRPr="00DF6EE0">
        <w:rPr>
          <w:color w:val="000000" w:themeColor="text1"/>
          <w:lang w:val="en-US"/>
        </w:rPr>
        <w:t>zaveštanje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dato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pred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konzularnim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predstavnikom</w:t>
      </w:r>
      <w:proofErr w:type="spellEnd"/>
    </w:p>
    <w:p w:rsidR="00E74B53" w:rsidRPr="00DF6EE0" w:rsidRDefault="00DF6EE0" w:rsidP="00DF6EE0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Javnobeležničko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="00197B60" w:rsidRPr="00DF6EE0">
        <w:rPr>
          <w:color w:val="000000" w:themeColor="text1"/>
          <w:lang w:val="en-US"/>
        </w:rPr>
        <w:t xml:space="preserve"> – </w:t>
      </w:r>
      <w:proofErr w:type="spellStart"/>
      <w:r w:rsidR="00197B60" w:rsidRPr="00DF6EE0">
        <w:rPr>
          <w:color w:val="000000" w:themeColor="text1"/>
          <w:lang w:val="en-US"/>
        </w:rPr>
        <w:t>zavešt</w:t>
      </w:r>
      <w:r w:rsidRPr="00DF6EE0">
        <w:rPr>
          <w:color w:val="000000" w:themeColor="text1"/>
          <w:lang w:val="en-US"/>
        </w:rPr>
        <w:t>anje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dato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pred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javnim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beležnikom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sačinjeno</w:t>
      </w:r>
      <w:proofErr w:type="spellEnd"/>
      <w:r w:rsidRPr="00DF6EE0">
        <w:rPr>
          <w:color w:val="000000" w:themeColor="text1"/>
          <w:lang w:val="en-US"/>
        </w:rPr>
        <w:t xml:space="preserve"> u </w:t>
      </w:r>
      <w:proofErr w:type="spellStart"/>
      <w:r w:rsidRPr="00DF6EE0">
        <w:rPr>
          <w:color w:val="000000" w:themeColor="text1"/>
          <w:lang w:val="en-US"/>
        </w:rPr>
        <w:t>formi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javnobeležničkog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zapisa</w:t>
      </w:r>
      <w:proofErr w:type="spellEnd"/>
    </w:p>
    <w:p w:rsidR="00197B60" w:rsidRPr="00DF6EE0" w:rsidRDefault="00E74B53" w:rsidP="00DF6EE0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Međunarodno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="00197B60" w:rsidRPr="00DF6EE0">
        <w:rPr>
          <w:color w:val="000000" w:themeColor="text1"/>
          <w:lang w:val="en-US"/>
        </w:rPr>
        <w:t xml:space="preserve"> – je </w:t>
      </w:r>
      <w:proofErr w:type="spellStart"/>
      <w:r w:rsidR="00197B60" w:rsidRPr="00DF6EE0">
        <w:rPr>
          <w:color w:val="000000" w:themeColor="text1"/>
          <w:lang w:val="en-US"/>
        </w:rPr>
        <w:t>zaveštanje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koje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mora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biti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sačinjeno</w:t>
      </w:r>
      <w:proofErr w:type="spellEnd"/>
      <w:r w:rsidR="00197B60" w:rsidRPr="00DF6EE0">
        <w:rPr>
          <w:color w:val="000000" w:themeColor="text1"/>
          <w:lang w:val="en-US"/>
        </w:rPr>
        <w:t xml:space="preserve"> u </w:t>
      </w:r>
      <w:proofErr w:type="spellStart"/>
      <w:r w:rsidR="00197B60" w:rsidRPr="00DF6EE0">
        <w:rPr>
          <w:color w:val="000000" w:themeColor="text1"/>
          <w:lang w:val="en-US"/>
        </w:rPr>
        <w:t>pismenom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obliku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proofErr w:type="gramStart"/>
      <w:r w:rsidR="00197B60" w:rsidRPr="00DF6EE0">
        <w:rPr>
          <w:color w:val="000000" w:themeColor="text1"/>
          <w:lang w:val="en-US"/>
        </w:rPr>
        <w:t>ali</w:t>
      </w:r>
      <w:proofErr w:type="spellEnd"/>
      <w:proofErr w:type="gram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može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biti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sačinjeno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na</w:t>
      </w:r>
      <w:proofErr w:type="spellEnd"/>
      <w:r w:rsidR="00197B60" w:rsidRPr="00DF6EE0">
        <w:rPr>
          <w:color w:val="000000" w:themeColor="text1"/>
          <w:lang w:val="en-US"/>
        </w:rPr>
        <w:t xml:space="preserve"> ma </w:t>
      </w:r>
      <w:proofErr w:type="spellStart"/>
      <w:r w:rsidR="00197B60" w:rsidRPr="00DF6EE0">
        <w:rPr>
          <w:color w:val="000000" w:themeColor="text1"/>
          <w:lang w:val="en-US"/>
        </w:rPr>
        <w:t>kom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jeziku</w:t>
      </w:r>
      <w:proofErr w:type="spellEnd"/>
      <w:r w:rsidR="00197B60" w:rsidRPr="00DF6EE0">
        <w:rPr>
          <w:color w:val="000000" w:themeColor="text1"/>
          <w:lang w:val="en-US"/>
        </w:rPr>
        <w:t xml:space="preserve">. </w:t>
      </w:r>
      <w:proofErr w:type="spellStart"/>
      <w:r w:rsidR="00197B60" w:rsidRPr="00DF6EE0">
        <w:rPr>
          <w:color w:val="000000" w:themeColor="text1"/>
          <w:lang w:val="en-US"/>
        </w:rPr>
        <w:t>Lica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ovlašćena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za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sastavljanje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ovog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zaveštanja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su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sudija</w:t>
      </w:r>
      <w:proofErr w:type="spellEnd"/>
      <w:r w:rsidR="00197B60" w:rsidRPr="00DF6EE0">
        <w:rPr>
          <w:color w:val="000000" w:themeColor="text1"/>
          <w:lang w:val="en-US"/>
        </w:rPr>
        <w:t xml:space="preserve">, </w:t>
      </w:r>
      <w:proofErr w:type="spellStart"/>
      <w:r w:rsidR="00197B60" w:rsidRPr="00DF6EE0">
        <w:rPr>
          <w:color w:val="000000" w:themeColor="text1"/>
          <w:lang w:val="en-US"/>
        </w:rPr>
        <w:t>konzularni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predstvnik</w:t>
      </w:r>
      <w:proofErr w:type="spellEnd"/>
      <w:r w:rsidR="00197B60" w:rsidRPr="00DF6EE0">
        <w:rPr>
          <w:color w:val="000000" w:themeColor="text1"/>
          <w:lang w:val="en-US"/>
        </w:rPr>
        <w:t xml:space="preserve">, </w:t>
      </w:r>
      <w:proofErr w:type="spellStart"/>
      <w:r w:rsidR="00197B60" w:rsidRPr="00DF6EE0">
        <w:rPr>
          <w:color w:val="000000" w:themeColor="text1"/>
          <w:lang w:val="en-US"/>
        </w:rPr>
        <w:t>kapetan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broda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kao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i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vojni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komandant</w:t>
      </w:r>
      <w:proofErr w:type="spellEnd"/>
      <w:r w:rsidR="00197B60" w:rsidRPr="00DF6EE0">
        <w:rPr>
          <w:color w:val="000000" w:themeColor="text1"/>
          <w:lang w:val="en-US"/>
        </w:rPr>
        <w:t xml:space="preserve">. </w:t>
      </w:r>
      <w:proofErr w:type="spellStart"/>
      <w:r w:rsidR="00197B60" w:rsidRPr="00DF6EE0">
        <w:rPr>
          <w:color w:val="000000" w:themeColor="text1"/>
          <w:lang w:val="en-US"/>
        </w:rPr>
        <w:t>Specifičnost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ovog</w:t>
      </w:r>
      <w:proofErr w:type="spellEnd"/>
      <w:r w:rsidR="00197B60" w:rsidRPr="00DF6EE0">
        <w:rPr>
          <w:color w:val="000000" w:themeColor="text1"/>
          <w:lang w:val="en-US"/>
        </w:rPr>
        <w:t xml:space="preserve"> </w:t>
      </w:r>
      <w:proofErr w:type="spellStart"/>
      <w:r w:rsidR="00197B60" w:rsidRPr="00DF6EE0">
        <w:rPr>
          <w:color w:val="000000" w:themeColor="text1"/>
          <w:lang w:val="en-US"/>
        </w:rPr>
        <w:t>zaveštanja</w:t>
      </w:r>
      <w:proofErr w:type="spellEnd"/>
      <w:r w:rsidR="00197B60" w:rsidRPr="00DF6EE0">
        <w:rPr>
          <w:color w:val="000000" w:themeColor="text1"/>
          <w:lang w:val="en-US"/>
        </w:rPr>
        <w:t xml:space="preserve"> je u tome</w:t>
      </w:r>
    </w:p>
    <w:p w:rsidR="00197B60" w:rsidRPr="00DF6EE0" w:rsidRDefault="00197B60" w:rsidP="00DF6EE0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Brodsko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="00DF6EE0" w:rsidRPr="00DF6EE0">
        <w:rPr>
          <w:color w:val="000000" w:themeColor="text1"/>
          <w:lang w:val="en-US"/>
        </w:rPr>
        <w:t xml:space="preserve"> – </w:t>
      </w:r>
      <w:proofErr w:type="spellStart"/>
      <w:r w:rsidR="00DF6EE0" w:rsidRPr="00DF6EE0">
        <w:rPr>
          <w:color w:val="000000" w:themeColor="text1"/>
          <w:lang w:val="en-US"/>
        </w:rPr>
        <w:t>zaveštanje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sačinjeno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pred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komandantom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broda</w:t>
      </w:r>
      <w:proofErr w:type="spellEnd"/>
    </w:p>
    <w:p w:rsidR="00197B60" w:rsidRPr="00DF6EE0" w:rsidRDefault="00197B60" w:rsidP="00DF6EE0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Vojno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="00DF6EE0" w:rsidRPr="00DF6EE0">
        <w:rPr>
          <w:color w:val="000000" w:themeColor="text1"/>
          <w:lang w:val="en-US"/>
        </w:rPr>
        <w:t xml:space="preserve"> – </w:t>
      </w:r>
      <w:proofErr w:type="spellStart"/>
      <w:r w:rsidR="00DF6EE0" w:rsidRPr="00DF6EE0">
        <w:rPr>
          <w:color w:val="000000" w:themeColor="text1"/>
          <w:lang w:val="en-US"/>
        </w:rPr>
        <w:t>zaveštanje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sačinjeno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pred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vojnim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komandantom</w:t>
      </w:r>
      <w:proofErr w:type="spellEnd"/>
    </w:p>
    <w:p w:rsidR="00197B60" w:rsidRPr="00DF6EE0" w:rsidRDefault="00197B60" w:rsidP="00DF6EE0">
      <w:pPr>
        <w:pStyle w:val="ListParagraph"/>
        <w:numPr>
          <w:ilvl w:val="0"/>
          <w:numId w:val="2"/>
        </w:numPr>
        <w:jc w:val="both"/>
        <w:rPr>
          <w:color w:val="000000" w:themeColor="text1"/>
          <w:lang w:val="en-US"/>
        </w:rPr>
      </w:pPr>
      <w:proofErr w:type="spellStart"/>
      <w:r w:rsidRPr="00DF6EE0">
        <w:rPr>
          <w:color w:val="000000" w:themeColor="text1"/>
          <w:lang w:val="en-US"/>
        </w:rPr>
        <w:t>Usmeno</w:t>
      </w:r>
      <w:proofErr w:type="spellEnd"/>
      <w:r w:rsidRPr="00DF6EE0">
        <w:rPr>
          <w:color w:val="000000" w:themeColor="text1"/>
          <w:lang w:val="en-US"/>
        </w:rPr>
        <w:t xml:space="preserve"> </w:t>
      </w:r>
      <w:proofErr w:type="spellStart"/>
      <w:r w:rsidRPr="00DF6EE0">
        <w:rPr>
          <w:color w:val="000000" w:themeColor="text1"/>
          <w:lang w:val="en-US"/>
        </w:rPr>
        <w:t>zaveštanje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gramStart"/>
      <w:r w:rsidR="00DF6EE0" w:rsidRPr="00DF6EE0">
        <w:rPr>
          <w:color w:val="000000" w:themeColor="text1"/>
          <w:lang w:val="en-US"/>
        </w:rPr>
        <w:t xml:space="preserve">-  </w:t>
      </w:r>
      <w:proofErr w:type="spellStart"/>
      <w:r w:rsidR="00DF6EE0" w:rsidRPr="00DF6EE0">
        <w:rPr>
          <w:color w:val="000000" w:themeColor="text1"/>
          <w:lang w:val="en-US"/>
        </w:rPr>
        <w:t>zaveštanje</w:t>
      </w:r>
      <w:proofErr w:type="spellEnd"/>
      <w:proofErr w:type="gram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dato</w:t>
      </w:r>
      <w:proofErr w:type="spellEnd"/>
      <w:r w:rsidR="00DF6EE0" w:rsidRPr="00DF6EE0">
        <w:rPr>
          <w:color w:val="000000" w:themeColor="text1"/>
          <w:lang w:val="en-US"/>
        </w:rPr>
        <w:t xml:space="preserve"> u </w:t>
      </w:r>
      <w:proofErr w:type="spellStart"/>
      <w:r w:rsidR="00DF6EE0" w:rsidRPr="00DF6EE0">
        <w:rPr>
          <w:color w:val="000000" w:themeColor="text1"/>
          <w:lang w:val="en-US"/>
        </w:rPr>
        <w:t>izuzetnim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okolnostima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koje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su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onemogućila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zaveštaoca</w:t>
      </w:r>
      <w:proofErr w:type="spellEnd"/>
      <w:r w:rsidR="00DF6EE0" w:rsidRPr="00DF6EE0">
        <w:rPr>
          <w:color w:val="000000" w:themeColor="text1"/>
          <w:lang w:val="en-US"/>
        </w:rPr>
        <w:t xml:space="preserve"> da </w:t>
      </w:r>
      <w:proofErr w:type="spellStart"/>
      <w:r w:rsidR="00DF6EE0" w:rsidRPr="00DF6EE0">
        <w:rPr>
          <w:color w:val="000000" w:themeColor="text1"/>
          <w:lang w:val="en-US"/>
        </w:rPr>
        <w:t>zaveštanje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sačini</w:t>
      </w:r>
      <w:proofErr w:type="spellEnd"/>
      <w:r w:rsidR="00DF6EE0" w:rsidRPr="00DF6EE0">
        <w:rPr>
          <w:color w:val="000000" w:themeColor="text1"/>
          <w:lang w:val="en-US"/>
        </w:rPr>
        <w:t xml:space="preserve"> u </w:t>
      </w:r>
      <w:proofErr w:type="spellStart"/>
      <w:r w:rsidR="00DF6EE0" w:rsidRPr="00DF6EE0">
        <w:rPr>
          <w:color w:val="000000" w:themeColor="text1"/>
          <w:lang w:val="en-US"/>
        </w:rPr>
        <w:t>nekoj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drugoj</w:t>
      </w:r>
      <w:proofErr w:type="spellEnd"/>
      <w:r w:rsidR="00DF6EE0" w:rsidRPr="00DF6EE0">
        <w:rPr>
          <w:color w:val="000000" w:themeColor="text1"/>
          <w:lang w:val="en-US"/>
        </w:rPr>
        <w:t xml:space="preserve">, </w:t>
      </w:r>
      <w:proofErr w:type="spellStart"/>
      <w:r w:rsidR="00DF6EE0" w:rsidRPr="00DF6EE0">
        <w:rPr>
          <w:color w:val="000000" w:themeColor="text1"/>
          <w:lang w:val="en-US"/>
        </w:rPr>
        <w:t>pismenoj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formi</w:t>
      </w:r>
      <w:proofErr w:type="spellEnd"/>
      <w:r w:rsidR="00DF6EE0" w:rsidRPr="00DF6EE0">
        <w:rPr>
          <w:color w:val="000000" w:themeColor="text1"/>
          <w:lang w:val="en-US"/>
        </w:rPr>
        <w:t xml:space="preserve"> (</w:t>
      </w:r>
      <w:proofErr w:type="spellStart"/>
      <w:r w:rsidR="00DF6EE0" w:rsidRPr="00DF6EE0">
        <w:rPr>
          <w:color w:val="000000" w:themeColor="text1"/>
          <w:lang w:val="en-US"/>
        </w:rPr>
        <w:t>npr</w:t>
      </w:r>
      <w:proofErr w:type="spellEnd"/>
      <w:r w:rsidR="00DF6EE0" w:rsidRPr="00DF6EE0">
        <w:rPr>
          <w:color w:val="000000" w:themeColor="text1"/>
          <w:lang w:val="en-US"/>
        </w:rPr>
        <w:t xml:space="preserve">. </w:t>
      </w:r>
      <w:proofErr w:type="spellStart"/>
      <w:r w:rsidR="00DF6EE0" w:rsidRPr="00DF6EE0">
        <w:rPr>
          <w:color w:val="000000" w:themeColor="text1"/>
          <w:lang w:val="en-US"/>
        </w:rPr>
        <w:t>elementarna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nepogoda</w:t>
      </w:r>
      <w:proofErr w:type="spellEnd"/>
      <w:r w:rsidR="00DF6EE0" w:rsidRPr="00DF6EE0">
        <w:rPr>
          <w:color w:val="000000" w:themeColor="text1"/>
          <w:lang w:val="en-US"/>
        </w:rPr>
        <w:t xml:space="preserve">, </w:t>
      </w:r>
      <w:proofErr w:type="spellStart"/>
      <w:r w:rsidR="00DF6EE0" w:rsidRPr="00DF6EE0">
        <w:rPr>
          <w:color w:val="000000" w:themeColor="text1"/>
          <w:lang w:val="en-US"/>
        </w:rPr>
        <w:t>ratna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dejstva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itd</w:t>
      </w:r>
      <w:proofErr w:type="spellEnd"/>
      <w:r w:rsidR="00DF6EE0" w:rsidRPr="00DF6EE0">
        <w:rPr>
          <w:color w:val="000000" w:themeColor="text1"/>
          <w:lang w:val="en-US"/>
        </w:rPr>
        <w:t xml:space="preserve">). </w:t>
      </w:r>
      <w:proofErr w:type="spellStart"/>
      <w:r w:rsidR="00DF6EE0" w:rsidRPr="00DF6EE0">
        <w:rPr>
          <w:color w:val="000000" w:themeColor="text1"/>
          <w:lang w:val="en-US"/>
        </w:rPr>
        <w:t>Ovo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zaveštanje</w:t>
      </w:r>
      <w:proofErr w:type="spellEnd"/>
      <w:r w:rsidR="00DF6EE0" w:rsidRPr="00DF6EE0">
        <w:rPr>
          <w:color w:val="000000" w:themeColor="text1"/>
          <w:lang w:val="en-US"/>
        </w:rPr>
        <w:t xml:space="preserve"> se </w:t>
      </w:r>
      <w:proofErr w:type="spellStart"/>
      <w:r w:rsidR="00DF6EE0" w:rsidRPr="00DF6EE0">
        <w:rPr>
          <w:color w:val="000000" w:themeColor="text1"/>
          <w:lang w:val="en-US"/>
        </w:rPr>
        <w:t>daje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pred</w:t>
      </w:r>
      <w:proofErr w:type="spellEnd"/>
      <w:r w:rsidR="00DF6EE0" w:rsidRPr="00DF6EE0">
        <w:rPr>
          <w:color w:val="000000" w:themeColor="text1"/>
          <w:lang w:val="en-US"/>
        </w:rPr>
        <w:t xml:space="preserve"> tri </w:t>
      </w:r>
      <w:proofErr w:type="spellStart"/>
      <w:r w:rsidR="00DF6EE0" w:rsidRPr="00DF6EE0">
        <w:rPr>
          <w:color w:val="000000" w:themeColor="text1"/>
          <w:lang w:val="en-US"/>
        </w:rPr>
        <w:t>svedoka</w:t>
      </w:r>
      <w:proofErr w:type="spellEnd"/>
      <w:r w:rsidR="00DF6EE0" w:rsidRPr="00DF6EE0">
        <w:rPr>
          <w:color w:val="000000" w:themeColor="text1"/>
          <w:lang w:val="en-US"/>
        </w:rPr>
        <w:t xml:space="preserve"> (</w:t>
      </w:r>
      <w:proofErr w:type="spellStart"/>
      <w:r w:rsidR="00DF6EE0" w:rsidRPr="00DF6EE0">
        <w:rPr>
          <w:color w:val="000000" w:themeColor="text1"/>
          <w:lang w:val="en-US"/>
        </w:rPr>
        <w:t>koja</w:t>
      </w:r>
      <w:proofErr w:type="spellEnd"/>
      <w:r w:rsidR="00DF6EE0" w:rsidRPr="00DF6EE0">
        <w:rPr>
          <w:color w:val="000000" w:themeColor="text1"/>
          <w:lang w:val="en-US"/>
        </w:rPr>
        <w:t xml:space="preserve"> ne </w:t>
      </w:r>
      <w:proofErr w:type="spellStart"/>
      <w:r w:rsidR="00DF6EE0" w:rsidRPr="00DF6EE0">
        <w:rPr>
          <w:color w:val="000000" w:themeColor="text1"/>
          <w:lang w:val="en-US"/>
        </w:rPr>
        <w:t>moraju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čak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ispunjavati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ni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uslove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za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zaveštanje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svedoke</w:t>
      </w:r>
      <w:proofErr w:type="spellEnd"/>
      <w:r w:rsidR="00DF6EE0" w:rsidRPr="00DF6EE0">
        <w:rPr>
          <w:color w:val="000000" w:themeColor="text1"/>
          <w:lang w:val="en-US"/>
        </w:rPr>
        <w:t xml:space="preserve"> a </w:t>
      </w:r>
      <w:proofErr w:type="spellStart"/>
      <w:r w:rsidR="00DF6EE0" w:rsidRPr="00DF6EE0">
        <w:rPr>
          <w:color w:val="000000" w:themeColor="text1"/>
          <w:lang w:val="en-US"/>
        </w:rPr>
        <w:t>sve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iz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razloga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vanrednosti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situacije</w:t>
      </w:r>
      <w:proofErr w:type="spellEnd"/>
      <w:r w:rsidR="00DF6EE0" w:rsidRPr="00DF6EE0">
        <w:rPr>
          <w:color w:val="000000" w:themeColor="text1"/>
          <w:lang w:val="en-US"/>
        </w:rPr>
        <w:t xml:space="preserve">) </w:t>
      </w:r>
      <w:proofErr w:type="spellStart"/>
      <w:r w:rsidR="00DF6EE0" w:rsidRPr="00DF6EE0">
        <w:rPr>
          <w:color w:val="000000" w:themeColor="text1"/>
          <w:lang w:val="en-US"/>
        </w:rPr>
        <w:t>koji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su</w:t>
      </w:r>
      <w:proofErr w:type="spellEnd"/>
      <w:r w:rsidR="00DF6EE0" w:rsidRPr="00DF6EE0">
        <w:rPr>
          <w:color w:val="000000" w:themeColor="text1"/>
          <w:lang w:val="en-US"/>
        </w:rPr>
        <w:t xml:space="preserve"> u </w:t>
      </w:r>
      <w:proofErr w:type="spellStart"/>
      <w:r w:rsidR="00DF6EE0" w:rsidRPr="00DF6EE0">
        <w:rPr>
          <w:color w:val="000000" w:themeColor="text1"/>
          <w:lang w:val="en-US"/>
        </w:rPr>
        <w:t>obavezi</w:t>
      </w:r>
      <w:proofErr w:type="spellEnd"/>
      <w:r w:rsidR="00DF6EE0" w:rsidRPr="00DF6EE0">
        <w:rPr>
          <w:color w:val="000000" w:themeColor="text1"/>
          <w:lang w:val="en-US"/>
        </w:rPr>
        <w:t xml:space="preserve"> da u </w:t>
      </w:r>
      <w:proofErr w:type="spellStart"/>
      <w:r w:rsidR="00DF6EE0" w:rsidRPr="00DF6EE0">
        <w:rPr>
          <w:color w:val="000000" w:themeColor="text1"/>
          <w:lang w:val="en-US"/>
        </w:rPr>
        <w:t>roku</w:t>
      </w:r>
      <w:proofErr w:type="spellEnd"/>
      <w:r w:rsidR="00DF6EE0" w:rsidRPr="00DF6EE0">
        <w:rPr>
          <w:color w:val="000000" w:themeColor="text1"/>
          <w:lang w:val="en-US"/>
        </w:rPr>
        <w:t xml:space="preserve"> od </w:t>
      </w:r>
      <w:proofErr w:type="spellStart"/>
      <w:r w:rsidR="00DF6EE0" w:rsidRPr="00DF6EE0">
        <w:rPr>
          <w:color w:val="000000" w:themeColor="text1"/>
          <w:lang w:val="en-US"/>
        </w:rPr>
        <w:t>trideset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dana</w:t>
      </w:r>
      <w:proofErr w:type="spellEnd"/>
      <w:r w:rsidR="00DF6EE0" w:rsidRPr="00DF6EE0">
        <w:rPr>
          <w:color w:val="000000" w:themeColor="text1"/>
          <w:lang w:val="en-US"/>
        </w:rPr>
        <w:t xml:space="preserve"> od </w:t>
      </w:r>
      <w:proofErr w:type="spellStart"/>
      <w:r w:rsidR="00DF6EE0" w:rsidRPr="00DF6EE0">
        <w:rPr>
          <w:color w:val="000000" w:themeColor="text1"/>
          <w:lang w:val="en-US"/>
        </w:rPr>
        <w:t>prestanka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prilika</w:t>
      </w:r>
      <w:proofErr w:type="spellEnd"/>
      <w:r w:rsidR="00DF6EE0" w:rsidRPr="00DF6EE0">
        <w:rPr>
          <w:color w:val="000000" w:themeColor="text1"/>
          <w:lang w:val="en-US"/>
        </w:rPr>
        <w:t xml:space="preserve"> u </w:t>
      </w:r>
      <w:proofErr w:type="spellStart"/>
      <w:r w:rsidR="00DF6EE0" w:rsidRPr="00DF6EE0">
        <w:rPr>
          <w:color w:val="000000" w:themeColor="text1"/>
          <w:lang w:val="en-US"/>
        </w:rPr>
        <w:t>kojima</w:t>
      </w:r>
      <w:proofErr w:type="spellEnd"/>
      <w:r w:rsidR="00DF6EE0" w:rsidRPr="00DF6EE0">
        <w:rPr>
          <w:color w:val="000000" w:themeColor="text1"/>
          <w:lang w:val="en-US"/>
        </w:rPr>
        <w:t xml:space="preserve"> je </w:t>
      </w:r>
      <w:proofErr w:type="spellStart"/>
      <w:r w:rsidR="00DF6EE0" w:rsidRPr="00DF6EE0">
        <w:rPr>
          <w:color w:val="000000" w:themeColor="text1"/>
          <w:lang w:val="en-US"/>
        </w:rPr>
        <w:t>zaveštanja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proofErr w:type="gramStart"/>
      <w:r w:rsidR="00DF6EE0" w:rsidRPr="00DF6EE0">
        <w:rPr>
          <w:color w:val="000000" w:themeColor="text1"/>
          <w:lang w:val="en-US"/>
        </w:rPr>
        <w:t>nastalo</w:t>
      </w:r>
      <w:proofErr w:type="spellEnd"/>
      <w:r w:rsidR="00DF6EE0" w:rsidRPr="00DF6EE0">
        <w:rPr>
          <w:color w:val="000000" w:themeColor="text1"/>
          <w:lang w:val="en-US"/>
        </w:rPr>
        <w:t xml:space="preserve"> ,</w:t>
      </w:r>
      <w:proofErr w:type="gram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zabeleže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zaveštaočevu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volju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i</w:t>
      </w:r>
      <w:proofErr w:type="spellEnd"/>
      <w:r w:rsidR="00DF6EE0" w:rsidRPr="00DF6EE0">
        <w:rPr>
          <w:color w:val="000000" w:themeColor="text1"/>
          <w:lang w:val="en-US"/>
        </w:rPr>
        <w:t xml:space="preserve"> </w:t>
      </w:r>
      <w:proofErr w:type="spellStart"/>
      <w:r w:rsidR="00DF6EE0" w:rsidRPr="00DF6EE0">
        <w:rPr>
          <w:color w:val="000000" w:themeColor="text1"/>
          <w:lang w:val="en-US"/>
        </w:rPr>
        <w:t>saopšte</w:t>
      </w:r>
      <w:proofErr w:type="spellEnd"/>
      <w:r w:rsidR="00DF6EE0" w:rsidRPr="00DF6EE0">
        <w:rPr>
          <w:color w:val="000000" w:themeColor="text1"/>
          <w:lang w:val="en-US"/>
        </w:rPr>
        <w:t xml:space="preserve"> je </w:t>
      </w:r>
      <w:proofErr w:type="spellStart"/>
      <w:r w:rsidR="00DF6EE0" w:rsidRPr="00DF6EE0">
        <w:rPr>
          <w:color w:val="000000" w:themeColor="text1"/>
          <w:lang w:val="en-US"/>
        </w:rPr>
        <w:t>sudu</w:t>
      </w:r>
      <w:proofErr w:type="spellEnd"/>
      <w:r w:rsidR="00DF6EE0" w:rsidRPr="00DF6EE0">
        <w:rPr>
          <w:color w:val="000000" w:themeColor="text1"/>
          <w:lang w:val="en-US"/>
        </w:rPr>
        <w:t>.</w:t>
      </w:r>
    </w:p>
    <w:p w:rsidR="00197B60" w:rsidRPr="00DF6EE0" w:rsidRDefault="00197B60" w:rsidP="00DF6EE0">
      <w:pPr>
        <w:jc w:val="both"/>
        <w:rPr>
          <w:color w:val="000000" w:themeColor="text1"/>
          <w:lang w:val="en-US"/>
        </w:rPr>
      </w:pPr>
    </w:p>
    <w:p w:rsidR="00DF6EE0" w:rsidRPr="00DF6EE0" w:rsidRDefault="00DF6EE0" w:rsidP="00DF6EE0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Što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se </w:t>
      </w: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međunarodnopravnih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efekata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sastavljanja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testamenta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tiče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, </w:t>
      </w: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Zakono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o </w:t>
      </w: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rešavanju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sukoba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zakona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sa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propisima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drugih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zemalja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propisuje</w:t>
      </w:r>
      <w:proofErr w:type="spell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</w:t>
      </w:r>
      <w:proofErr w:type="gramStart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>da  je</w:t>
      </w:r>
      <w:proofErr w:type="gramEnd"/>
      <w:r w:rsidRPr="00DF6EE0">
        <w:rPr>
          <w:rFonts w:ascii="Palatino Linotype" w:hAnsi="Palatino Linotype"/>
          <w:color w:val="000000" w:themeColor="text1"/>
          <w:sz w:val="22"/>
          <w:szCs w:val="22"/>
          <w:lang w:val="en-US"/>
        </w:rPr>
        <w:t xml:space="preserve"> </w:t>
      </w: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>z</w:t>
      </w: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>a nasleđivanje merodavno je pravo države čiji je državlja</w:t>
      </w: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>nin bio ostavilac u vreme smrti a da je za</w:t>
      </w: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 xml:space="preserve"> sposobnost za pravljenje testamenta merodavno je pravo države čije je državljanstvo zaveštalac imao u momentu sastavljanja testamenta.</w:t>
      </w:r>
      <w:bookmarkStart w:id="1" w:name="clan_31"/>
      <w:bookmarkEnd w:id="1"/>
    </w:p>
    <w:p w:rsidR="00DF6EE0" w:rsidRPr="00DF6EE0" w:rsidRDefault="00DF6EE0" w:rsidP="00DF6EE0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>Testament je punovažan u pogledu oblika</w:t>
      </w: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 xml:space="preserve"> (forme)</w:t>
      </w: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 xml:space="preserve"> ako je punovažan po jednom od sledećih prava:</w:t>
      </w:r>
    </w:p>
    <w:p w:rsidR="00DF6EE0" w:rsidRPr="00DF6EE0" w:rsidRDefault="00DF6EE0" w:rsidP="00DF6EE0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>1) po pravu mesta gde je testament sastavljen;</w:t>
      </w:r>
    </w:p>
    <w:p w:rsidR="00DF6EE0" w:rsidRPr="00DF6EE0" w:rsidRDefault="00DF6EE0" w:rsidP="00DF6EE0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>2) po pravu države čiji je državljanin bio zaveštalac bilo u vreme raspolaganja testamentom bilo u vreme smrti;</w:t>
      </w:r>
    </w:p>
    <w:p w:rsidR="00DF6EE0" w:rsidRPr="00DF6EE0" w:rsidRDefault="00DF6EE0" w:rsidP="00DF6EE0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>3) po pravu zaveštaočevog prebivališta bilo u vreme raspolaganja testamentom bilo u vreme smrti;</w:t>
      </w:r>
    </w:p>
    <w:p w:rsidR="00DF6EE0" w:rsidRPr="00DF6EE0" w:rsidRDefault="00DF6EE0" w:rsidP="00DF6EE0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lastRenderedPageBreak/>
        <w:t>4) po pravu zaveštaočevog boravišta bilo u vreme raspolaganja testamentom bilo u vreme smrti;</w:t>
      </w:r>
    </w:p>
    <w:p w:rsidR="00DF6EE0" w:rsidRPr="00DF6EE0" w:rsidRDefault="00DF6EE0" w:rsidP="00DF6EE0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 xml:space="preserve">5) po pravu Republike </w:t>
      </w: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>Srbije</w:t>
      </w:r>
    </w:p>
    <w:p w:rsidR="00DF6EE0" w:rsidRPr="00DF6EE0" w:rsidRDefault="00DF6EE0" w:rsidP="00DF6EE0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>6) za nepokretnost - i po pravu mesta gde se nepokretnost nalazi.</w:t>
      </w:r>
    </w:p>
    <w:p w:rsidR="00DF6EE0" w:rsidRPr="00DF6EE0" w:rsidRDefault="00DF6EE0" w:rsidP="00DF6EE0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color w:val="000000" w:themeColor="text1"/>
          <w:sz w:val="22"/>
          <w:szCs w:val="22"/>
        </w:rPr>
      </w:pP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 xml:space="preserve">Opozivanje testamenta je punovažno u pogledu oblika ako je taj oblik punovažan po bilo kom </w:t>
      </w: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>pravu prema kome je, u skladu prethodno navedenim</w:t>
      </w:r>
      <w:r w:rsidRPr="00DF6EE0">
        <w:rPr>
          <w:rFonts w:ascii="Palatino Linotype" w:hAnsi="Palatino Linotype" w:cs="Arial"/>
          <w:color w:val="000000" w:themeColor="text1"/>
          <w:sz w:val="22"/>
          <w:szCs w:val="22"/>
        </w:rPr>
        <w:t>, testament mogao biti punovažno sastavljen.</w:t>
      </w:r>
    </w:p>
    <w:p w:rsidR="00E74B53" w:rsidRPr="00DF6EE0" w:rsidRDefault="00E74B53" w:rsidP="00DF6EE0">
      <w:pPr>
        <w:jc w:val="both"/>
        <w:rPr>
          <w:color w:val="000000" w:themeColor="text1"/>
          <w:lang w:val="en-US"/>
        </w:rPr>
      </w:pPr>
    </w:p>
    <w:sectPr w:rsidR="00E74B53" w:rsidRPr="00DF6EE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454A8"/>
    <w:multiLevelType w:val="hybridMultilevel"/>
    <w:tmpl w:val="058ABC6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97A10"/>
    <w:multiLevelType w:val="hybridMultilevel"/>
    <w:tmpl w:val="FB1AB9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B53"/>
    <w:rsid w:val="00016BD5"/>
    <w:rsid w:val="00197B60"/>
    <w:rsid w:val="001F2992"/>
    <w:rsid w:val="00BB1C3A"/>
    <w:rsid w:val="00C5333C"/>
    <w:rsid w:val="00DF6EE0"/>
    <w:rsid w:val="00E74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4F2444-5EDD-4593-8E05-4BECF7A0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sr-Latn-R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B53"/>
    <w:pPr>
      <w:ind w:left="720"/>
      <w:contextualSpacing/>
    </w:pPr>
  </w:style>
  <w:style w:type="paragraph" w:customStyle="1" w:styleId="normal0">
    <w:name w:val="normal"/>
    <w:basedOn w:val="Normal"/>
    <w:rsid w:val="00DF6E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clan">
    <w:name w:val="clan"/>
    <w:basedOn w:val="Normal"/>
    <w:rsid w:val="00DF6EE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Krstajic</dc:creator>
  <cp:keywords/>
  <dc:description/>
  <cp:lastModifiedBy>Marko Krstajic</cp:lastModifiedBy>
  <cp:revision>3</cp:revision>
  <dcterms:created xsi:type="dcterms:W3CDTF">2015-06-06T18:47:00Z</dcterms:created>
  <dcterms:modified xsi:type="dcterms:W3CDTF">2015-06-07T18:26:00Z</dcterms:modified>
</cp:coreProperties>
</file>