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D1F" w:rsidRDefault="00D127B8">
      <w:pPr>
        <w:rPr>
          <w:sz w:val="32"/>
          <w:szCs w:val="32"/>
          <w:lang w:val="en-US"/>
        </w:rPr>
      </w:pPr>
      <w:r w:rsidRPr="00D127B8">
        <w:rPr>
          <w:sz w:val="32"/>
          <w:szCs w:val="32"/>
          <w:lang w:val="en-US"/>
        </w:rPr>
        <w:t>UGOVORI U VEZI SA PROMETOM NEPOKRETNOSTI</w:t>
      </w:r>
    </w:p>
    <w:p w:rsidR="00D127B8" w:rsidRDefault="00D127B8">
      <w:pPr>
        <w:rPr>
          <w:sz w:val="32"/>
          <w:szCs w:val="32"/>
          <w:lang w:val="en-US"/>
        </w:rPr>
      </w:pPr>
    </w:p>
    <w:p w:rsidR="00D127B8" w:rsidRDefault="00D127B8" w:rsidP="00D127B8">
      <w:pPr>
        <w:jc w:val="both"/>
        <w:rPr>
          <w:lang w:val="en-US"/>
        </w:rPr>
      </w:pPr>
      <w:r w:rsidRPr="003D63BA">
        <w:rPr>
          <w:lang w:val="en-US"/>
        </w:rPr>
        <w:t>Redovan i uobičajen način prometa nepokretnosti u Republici Srbiji jeste promet nepokretnosti koji se obavlja putem zaključenja ugovora o kupoprodaji nepokretnosti, ugovora</w:t>
      </w:r>
      <w:r w:rsidR="00D82703">
        <w:rPr>
          <w:lang w:val="en-US"/>
        </w:rPr>
        <w:t xml:space="preserve"> o</w:t>
      </w:r>
      <w:r w:rsidRPr="003D63BA">
        <w:rPr>
          <w:lang w:val="en-US"/>
        </w:rPr>
        <w:t xml:space="preserve"> poklonu koji za predmet ima nepokretnost kao i ugovora o razmeni nepokretnosti.</w:t>
      </w:r>
    </w:p>
    <w:p w:rsidR="00D82703" w:rsidRPr="003D63BA" w:rsidRDefault="00D82703" w:rsidP="00D127B8">
      <w:pPr>
        <w:jc w:val="both"/>
        <w:rPr>
          <w:lang w:val="en-US"/>
        </w:rPr>
      </w:pPr>
      <w:r>
        <w:rPr>
          <w:lang w:val="en-US"/>
        </w:rPr>
        <w:t>Zakonom o osvnovama svojinskopravnih odnosa propisano je da je promet nepokretnosti slobodan.</w:t>
      </w:r>
    </w:p>
    <w:p w:rsidR="003D63BA" w:rsidRPr="003D63BA" w:rsidRDefault="003D63BA" w:rsidP="003D63BA">
      <w:pPr>
        <w:jc w:val="both"/>
        <w:rPr>
          <w:lang w:val="en-US"/>
        </w:rPr>
      </w:pPr>
      <w:r w:rsidRPr="003D63BA">
        <w:rPr>
          <w:shd w:val="clear" w:color="auto" w:fill="FFFFFF" w:themeFill="background1"/>
        </w:rPr>
        <w:t>Nepokretnosti su: zemljište (poljoprivredno, građevinsko, šume i šumsko zemljište), zgrade (poslovne, stambene, stambeno-poslovne, ekonomske i dr.), posebni delovi zgrada (stanovi, poslovne prostorije, garaže i garažna mesta) i drugi građevinski objekti.</w:t>
      </w:r>
      <w:r w:rsidR="00D82703">
        <w:rPr>
          <w:shd w:val="clear" w:color="auto" w:fill="FFFFFF" w:themeFill="background1"/>
        </w:rPr>
        <w:t xml:space="preserve"> Promet prava svojine nad zgradom podrazumeva i promet prava korišćenja nad građevinskim zemljištem na kome je zgrada izgrađena.</w:t>
      </w:r>
    </w:p>
    <w:p w:rsidR="00D127B8" w:rsidRPr="003D63BA" w:rsidRDefault="00D127B8" w:rsidP="003D63BA">
      <w:pPr>
        <w:shd w:val="clear" w:color="auto" w:fill="FFFFFF" w:themeFill="background1"/>
        <w:jc w:val="both"/>
        <w:rPr>
          <w:lang w:val="en-US"/>
        </w:rPr>
      </w:pPr>
    </w:p>
    <w:p w:rsidR="00D127B8" w:rsidRDefault="00D127B8" w:rsidP="00D127B8">
      <w:pPr>
        <w:jc w:val="both"/>
        <w:rPr>
          <w:lang w:val="en-US"/>
        </w:rPr>
      </w:pPr>
      <w:r>
        <w:rPr>
          <w:lang w:val="en-US"/>
        </w:rPr>
        <w:t xml:space="preserve">Zakon o </w:t>
      </w:r>
      <w:r w:rsidR="003D63BA">
        <w:rPr>
          <w:lang w:val="en-US"/>
        </w:rPr>
        <w:t xml:space="preserve">prometu nepokretnosti </w:t>
      </w:r>
      <w:r>
        <w:rPr>
          <w:lang w:val="en-US"/>
        </w:rPr>
        <w:t>za ugovore o prometu nepokretnosti predviđa kao obaveznu pisanu formu i to u formi javnobeležničke solemnizovane isprave. Ugovor koji ne bi bio sastavljen u ovoj formi ne bi imao zakonsku važnost. Pismen</w:t>
      </w:r>
      <w:r w:rsidR="003D63BA">
        <w:rPr>
          <w:lang w:val="en-US"/>
        </w:rPr>
        <w:t>i</w:t>
      </w:r>
      <w:r>
        <w:rPr>
          <w:lang w:val="en-US"/>
        </w:rPr>
        <w:t xml:space="preserve"> a neoveren</w:t>
      </w:r>
      <w:r w:rsidR="003D63BA">
        <w:rPr>
          <w:lang w:val="en-US"/>
        </w:rPr>
        <w:t xml:space="preserve"> (tj. neovern od javnog beležnika)</w:t>
      </w:r>
      <w:r>
        <w:rPr>
          <w:lang w:val="en-US"/>
        </w:rPr>
        <w:t xml:space="preserve"> ugovor</w:t>
      </w:r>
      <w:r w:rsidR="003D63BA">
        <w:rPr>
          <w:lang w:val="en-US"/>
        </w:rPr>
        <w:t xml:space="preserve"> o prometu nepokrentosti</w:t>
      </w:r>
      <w:r>
        <w:rPr>
          <w:lang w:val="en-US"/>
        </w:rPr>
        <w:t>, može se</w:t>
      </w:r>
      <w:r w:rsidR="003D63BA">
        <w:rPr>
          <w:lang w:val="en-US"/>
        </w:rPr>
        <w:t xml:space="preserve">, primenom pravila Zakona o obligacionim odnosima i Zakona o prometu nepokrenosti, </w:t>
      </w:r>
      <w:r>
        <w:rPr>
          <w:lang w:val="en-US"/>
        </w:rPr>
        <w:t xml:space="preserve"> smatrati punopravnim u slučaju da je pretežan deo obaveza ugovornih strana ispunjen (npr. isplaćena cena i nepokretnost predate kupcu) dok bi usmeni ugovor o kupoprodaji nepokretnosti bio apsolutno </w:t>
      </w:r>
      <w:r w:rsidR="003D63BA">
        <w:rPr>
          <w:lang w:val="en-US"/>
        </w:rPr>
        <w:t xml:space="preserve">u svakom slučaju </w:t>
      </w:r>
      <w:r>
        <w:rPr>
          <w:lang w:val="en-US"/>
        </w:rPr>
        <w:t>ništav.</w:t>
      </w:r>
    </w:p>
    <w:p w:rsidR="00D127B8" w:rsidRDefault="00D127B8" w:rsidP="00D127B8">
      <w:pPr>
        <w:jc w:val="both"/>
        <w:rPr>
          <w:lang w:val="en-US"/>
        </w:rPr>
      </w:pPr>
    </w:p>
    <w:p w:rsidR="00D127B8" w:rsidRDefault="00D127B8" w:rsidP="00D127B8">
      <w:pPr>
        <w:jc w:val="both"/>
        <w:rPr>
          <w:lang w:val="en-US"/>
        </w:rPr>
      </w:pPr>
      <w:r>
        <w:rPr>
          <w:lang w:val="en-US"/>
        </w:rPr>
        <w:t>Ugovor o poklonu nepokretnosti je takav ugovor kod koga neko lice, poklonodvac, bez naknade prenosi neko svoje pravo, u ovom slučaju nepokretnost na poklonprimca.</w:t>
      </w:r>
      <w:r w:rsidR="003D63BA">
        <w:rPr>
          <w:lang w:val="en-US"/>
        </w:rPr>
        <w:t xml:space="preserve"> I ovaj ugovor za slučaj da za predmet ima nepokretnost mora biti sačinjen u pismenoj formi i to u obliku javnobeležničke, solemnizovane isprave.</w:t>
      </w:r>
    </w:p>
    <w:p w:rsidR="003D63BA" w:rsidRDefault="003D63BA" w:rsidP="00D127B8">
      <w:pPr>
        <w:jc w:val="both"/>
        <w:rPr>
          <w:lang w:val="en-US"/>
        </w:rPr>
      </w:pPr>
    </w:p>
    <w:p w:rsidR="003D63BA" w:rsidRPr="00D127B8" w:rsidRDefault="003D63BA" w:rsidP="00D127B8">
      <w:pPr>
        <w:jc w:val="both"/>
        <w:rPr>
          <w:lang w:val="en-US"/>
        </w:rPr>
      </w:pPr>
      <w:r>
        <w:rPr>
          <w:lang w:val="en-US"/>
        </w:rPr>
        <w:t>Ugovor o razmeni nepokretnosti je takav ugovor kojim se dve nepokretnosti m</w:t>
      </w:r>
      <w:r w:rsidR="00D82703">
        <w:rPr>
          <w:lang w:val="en-US"/>
        </w:rPr>
        <w:t>enjaju (trampe) jedna za drugu pri čemu se vrednost nepokretnosti obično izražava u novcu mada novčane transkacije nema.</w:t>
      </w:r>
      <w:bookmarkStart w:id="0" w:name="_GoBack"/>
      <w:bookmarkEnd w:id="0"/>
    </w:p>
    <w:sectPr w:rsidR="003D63BA" w:rsidRPr="00D127B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7B8"/>
    <w:rsid w:val="001F2992"/>
    <w:rsid w:val="003D63BA"/>
    <w:rsid w:val="00BB1C3A"/>
    <w:rsid w:val="00C5333C"/>
    <w:rsid w:val="00D127B8"/>
    <w:rsid w:val="00D82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F0BAB-DC4A-4FC2-B104-31490BB04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sr-Latn-RS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Krstajic</dc:creator>
  <cp:keywords/>
  <dc:description/>
  <cp:lastModifiedBy>Marko Krstajic</cp:lastModifiedBy>
  <cp:revision>3</cp:revision>
  <dcterms:created xsi:type="dcterms:W3CDTF">2015-06-07T14:44:00Z</dcterms:created>
  <dcterms:modified xsi:type="dcterms:W3CDTF">2015-06-07T17:37:00Z</dcterms:modified>
</cp:coreProperties>
</file>